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6F9" w:rsidRDefault="00F356F9" w:rsidP="00F356F9">
      <w:pPr>
        <w:pStyle w:val="bpuComLine"/>
      </w:pPr>
      <w:bookmarkStart w:id="0" w:name="bpuFrontPg"/>
      <w:bookmarkStart w:id="1" w:name="_GoBack"/>
      <w:bookmarkEnd w:id="0"/>
      <w:bookmarkEnd w:id="1"/>
      <w:r>
        <w:t>ASSEMBLY COMMITTEE SUBSTITUTE FOR</w:t>
      </w:r>
    </w:p>
    <w:p w:rsidR="00F356F9" w:rsidRDefault="00F356F9" w:rsidP="00F356F9">
      <w:pPr>
        <w:pStyle w:val="bpuBill"/>
      </w:pPr>
      <w:r>
        <w:t xml:space="preserve">ASSEMBLY, No. 1571 and ASSEMBLY, No. 1576 </w:t>
      </w:r>
    </w:p>
    <w:p w:rsidR="00F356F9" w:rsidRDefault="00F356F9" w:rsidP="00F356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84159" r:id="rId7"/>
        </w:object>
      </w:r>
    </w:p>
    <w:p w:rsidR="00F356F9" w:rsidRDefault="00F356F9" w:rsidP="00F356F9">
      <w:pPr>
        <w:pStyle w:val="bpuState"/>
      </w:pPr>
      <w:r>
        <w:t>STATE OF NEW JERSEY</w:t>
      </w:r>
    </w:p>
    <w:p w:rsidR="00F356F9" w:rsidRDefault="00F356F9" w:rsidP="00F356F9">
      <w:pPr>
        <w:pStyle w:val="bpuLegislature"/>
      </w:pPr>
      <w:r>
        <w:t>219th LEGISLATURE</w:t>
      </w:r>
    </w:p>
    <w:p w:rsidR="00F356F9" w:rsidRDefault="00F356F9" w:rsidP="00F356F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184160" r:id="rId8"/>
        </w:object>
      </w:r>
      <w:r>
        <w:t xml:space="preserve">  </w:t>
      </w:r>
      <w:r w:rsidRPr="00F356F9">
        <w:rPr>
          <w:spacing w:val="0"/>
          <w:szCs w:val="18"/>
        </w:rPr>
        <w:t>ADOPTED JANUARY 25, 2021</w:t>
      </w:r>
    </w:p>
    <w:p w:rsidR="00F356F9" w:rsidRDefault="00F356F9" w:rsidP="00F356F9">
      <w:pPr>
        <w:pStyle w:val="bpuWpGraphic"/>
      </w:pPr>
    </w:p>
    <w:p w:rsidR="00F356F9" w:rsidRDefault="00F356F9" w:rsidP="00F356F9">
      <w:pPr>
        <w:pStyle w:val="bpuWpGraphic"/>
        <w:sectPr w:rsidR="00F356F9" w:rsidSect="00B6745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356F9" w:rsidRDefault="00F356F9" w:rsidP="00F356F9">
      <w:pPr>
        <w:pStyle w:val="bpuWpGraphic"/>
      </w:pPr>
    </w:p>
    <w:p w:rsidR="00F356F9" w:rsidRDefault="00F356F9" w:rsidP="00F356F9">
      <w:pPr>
        <w:pStyle w:val="bpuSponsor"/>
      </w:pPr>
      <w:r>
        <w:t>Sponsored by:</w:t>
      </w:r>
    </w:p>
    <w:p w:rsidR="00F356F9" w:rsidRDefault="00F356F9" w:rsidP="00F356F9">
      <w:pPr>
        <w:pStyle w:val="bpuSponsor"/>
      </w:pPr>
      <w:r>
        <w:t>Assemblyman  ERIC HOUGHTALING</w:t>
      </w:r>
    </w:p>
    <w:p w:rsidR="00F356F9" w:rsidRDefault="00F356F9" w:rsidP="00F356F9">
      <w:pPr>
        <w:pStyle w:val="bpuSponsor"/>
      </w:pPr>
      <w:r>
        <w:t>District 11 (Monmouth)</w:t>
      </w:r>
    </w:p>
    <w:p w:rsidR="00F356F9" w:rsidRDefault="00F356F9" w:rsidP="00F356F9">
      <w:pPr>
        <w:pStyle w:val="bpuSponsor"/>
      </w:pPr>
      <w:r>
        <w:t>Assemblyman  JOSEPH V. EGAN</w:t>
      </w:r>
    </w:p>
    <w:p w:rsidR="00F356F9" w:rsidRDefault="00F356F9" w:rsidP="00F356F9">
      <w:pPr>
        <w:pStyle w:val="bpuSponsor"/>
      </w:pPr>
      <w:r>
        <w:t>District 17 (Middlesex and Somerset)</w:t>
      </w:r>
    </w:p>
    <w:p w:rsidR="00F356F9" w:rsidRDefault="00F356F9" w:rsidP="00F356F9">
      <w:pPr>
        <w:pStyle w:val="bpuSponsor"/>
      </w:pPr>
      <w:r>
        <w:t>Assemblywoman  CAROL A. MURPHY</w:t>
      </w:r>
    </w:p>
    <w:p w:rsidR="00F356F9" w:rsidRDefault="00F356F9" w:rsidP="00F356F9">
      <w:pPr>
        <w:pStyle w:val="bpuSponsor"/>
      </w:pPr>
      <w:r>
        <w:t>District 7 (Burlington)</w:t>
      </w:r>
    </w:p>
    <w:p w:rsidR="00F356F9" w:rsidRDefault="00F356F9" w:rsidP="00F356F9">
      <w:pPr>
        <w:pStyle w:val="bpuSponsor"/>
      </w:pPr>
      <w:r>
        <w:t>Assemblyman  WAYNE P. DEANGELO</w:t>
      </w:r>
    </w:p>
    <w:p w:rsidR="00F356F9" w:rsidRDefault="00F356F9" w:rsidP="00F356F9">
      <w:pPr>
        <w:pStyle w:val="bpuSponsor"/>
      </w:pPr>
      <w:r>
        <w:t>District 14 (Mercer and Middlesex)</w:t>
      </w:r>
    </w:p>
    <w:p w:rsidR="00F356F9" w:rsidRDefault="00F356F9" w:rsidP="00F356F9">
      <w:pPr>
        <w:pStyle w:val="bpuSponsor"/>
      </w:pPr>
      <w:r>
        <w:t>Assemblywoman  JOANN DOWNEY</w:t>
      </w:r>
    </w:p>
    <w:p w:rsidR="00F356F9" w:rsidRDefault="00F356F9" w:rsidP="00F356F9">
      <w:pPr>
        <w:pStyle w:val="bpuSponsor"/>
      </w:pPr>
      <w:r>
        <w:t>District 11 (Monmouth)</w:t>
      </w:r>
    </w:p>
    <w:p w:rsidR="00F356F9" w:rsidRDefault="00F356F9" w:rsidP="00F356F9">
      <w:pPr>
        <w:pStyle w:val="bpuSponsor"/>
      </w:pPr>
    </w:p>
    <w:p w:rsidR="00F356F9" w:rsidRDefault="00B67458" w:rsidP="00B67458">
      <w:pPr>
        <w:pStyle w:val="bpuSponsor"/>
      </w:pPr>
      <w:r>
        <w:t>Co-Sponsored by:</w:t>
      </w:r>
    </w:p>
    <w:p w:rsidR="00B67458" w:rsidRPr="00B67458" w:rsidRDefault="00B67458" w:rsidP="00B67458">
      <w:pPr>
        <w:pStyle w:val="bpuSponsor"/>
      </w:pPr>
      <w:r w:rsidRPr="00B67458">
        <w:t xml:space="preserve">Assemblywoman Swain, Assemblymen Tully, </w:t>
      </w:r>
      <w:proofErr w:type="spellStart"/>
      <w:r w:rsidRPr="00B67458">
        <w:t>Verrelli</w:t>
      </w:r>
      <w:proofErr w:type="spellEnd"/>
      <w:r w:rsidRPr="00B67458">
        <w:t xml:space="preserve"> and Conaway</w:t>
      </w:r>
    </w:p>
    <w:p w:rsidR="00AE2E24" w:rsidRDefault="00AE2E24" w:rsidP="00F356F9"/>
    <w:p w:rsidR="006B594F" w:rsidRDefault="006B594F" w:rsidP="00F356F9"/>
    <w:p w:rsidR="00B67458" w:rsidRPr="00F356F9" w:rsidRDefault="00B67458" w:rsidP="00F356F9"/>
    <w:p w:rsidR="00F356F9" w:rsidRDefault="00F356F9" w:rsidP="00F356F9">
      <w:pPr>
        <w:pStyle w:val="bpuSponsor"/>
      </w:pPr>
    </w:p>
    <w:p w:rsidR="00F356F9" w:rsidRDefault="00F356F9" w:rsidP="00F356F9">
      <w:pPr>
        <w:pStyle w:val="bpuSponsor"/>
      </w:pPr>
      <w:r>
        <w:t>SYNOPSIS</w:t>
      </w:r>
    </w:p>
    <w:p w:rsidR="00F356F9" w:rsidRDefault="00F356F9" w:rsidP="00F356F9">
      <w:pPr>
        <w:pStyle w:val="bpuNormText"/>
      </w:pPr>
      <w:r>
        <w:tab/>
        <w:t>Imposes prevailing wage for public work on properties receiving tax abatements or exemptions.</w:t>
      </w:r>
    </w:p>
    <w:p w:rsidR="00F356F9" w:rsidRDefault="00F356F9" w:rsidP="00F356F9">
      <w:pPr>
        <w:pStyle w:val="bpuNormText"/>
      </w:pPr>
    </w:p>
    <w:p w:rsidR="00F356F9" w:rsidRDefault="00F356F9" w:rsidP="00F356F9">
      <w:pPr>
        <w:pStyle w:val="bpuSponsor"/>
      </w:pPr>
      <w:r>
        <w:t xml:space="preserve">CURRENT VERSION OF TEXT </w:t>
      </w:r>
    </w:p>
    <w:p w:rsidR="00F356F9" w:rsidRDefault="00F356F9" w:rsidP="00F356F9">
      <w:pPr>
        <w:pStyle w:val="bpuNormText"/>
      </w:pPr>
      <w:r>
        <w:tab/>
        <w:t>Substitute as adopted by the Assembly  Committee.</w:t>
      </w:r>
    </w:p>
    <w:p w:rsidR="00F356F9" w:rsidRDefault="00F356F9" w:rsidP="00F356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356F9" w:rsidRPr="00F356F9" w:rsidRDefault="00F356F9" w:rsidP="00F356F9"/>
    <w:p w:rsidR="00F356F9" w:rsidRPr="00F356F9" w:rsidRDefault="00F356F9" w:rsidP="00F356F9"/>
    <w:p w:rsidR="00F356F9" w:rsidRPr="009D38FF" w:rsidRDefault="00F356F9" w:rsidP="00F26A20">
      <w:pPr>
        <w:jc w:val="center"/>
        <w:rPr>
          <w:szCs w:val="44"/>
        </w:rPr>
      </w:pPr>
    </w:p>
    <w:p w:rsidR="00F356F9" w:rsidRDefault="00F356F9" w:rsidP="00206013">
      <w:pPr>
        <w:tabs>
          <w:tab w:val="clear" w:pos="720"/>
          <w:tab w:val="clear" w:pos="1440"/>
          <w:tab w:val="clear" w:pos="2160"/>
          <w:tab w:val="clear" w:pos="2880"/>
          <w:tab w:val="clear" w:pos="3600"/>
          <w:tab w:val="left" w:pos="4860"/>
          <w:tab w:val="left" w:pos="6235"/>
        </w:tabs>
        <w:ind w:left="-1260" w:firstLine="900"/>
        <w:rPr>
          <w:sz w:val="20"/>
          <w:szCs w:val="20"/>
        </w:rPr>
        <w:sectPr w:rsidR="00F356F9" w:rsidSect="00F356F9">
          <w:type w:val="continuous"/>
          <w:pgSz w:w="12240" w:h="20160" w:code="5"/>
          <w:pgMar w:top="2160" w:right="2275" w:bottom="1440" w:left="2275" w:header="72" w:footer="720" w:gutter="0"/>
          <w:cols w:space="720"/>
          <w:docGrid w:linePitch="360"/>
        </w:sectPr>
      </w:pPr>
    </w:p>
    <w:p w:rsidR="00590FC4" w:rsidRPr="00590FC4" w:rsidRDefault="00111D6F" w:rsidP="00590FC4">
      <w:pPr>
        <w:pStyle w:val="HangingAnAct"/>
      </w:pPr>
      <w:r>
        <w:rPr>
          <w:b/>
          <w:smallCaps/>
        </w:rPr>
        <w:lastRenderedPageBreak/>
        <w:t>An Act</w:t>
      </w:r>
      <w:r w:rsidR="00C22FA2">
        <w:t xml:space="preserve"> </w:t>
      </w:r>
      <w:r w:rsidR="00590FC4" w:rsidRPr="00590FC4">
        <w:t>concerning prevailing wage requirements for public work on certain properties receiving tax abatements or exemptions and amending P.L.1963, c.150.</w:t>
      </w:r>
    </w:p>
    <w:p w:rsidR="004E3E31" w:rsidRDefault="004E3E31" w:rsidP="003562E8"/>
    <w:p w:rsidR="00111E33" w:rsidRDefault="00160116" w:rsidP="00160116">
      <w:pPr>
        <w:tabs>
          <w:tab w:val="left" w:pos="360"/>
        </w:tabs>
        <w:rPr>
          <w:i/>
        </w:rPr>
      </w:pPr>
      <w:r>
        <w:rPr>
          <w:b/>
        </w:rPr>
        <w:tab/>
      </w:r>
      <w:r w:rsidR="00111D6F">
        <w:rPr>
          <w:b/>
          <w:smallCaps/>
        </w:rPr>
        <w:t>Be It Enacted</w:t>
      </w:r>
      <w:r w:rsidR="004E3E31">
        <w:rPr>
          <w:sz w:val="20"/>
          <w:szCs w:val="20"/>
        </w:rPr>
        <w:t xml:space="preserve"> </w:t>
      </w:r>
      <w:r w:rsidR="00111D6F">
        <w:rPr>
          <w:i/>
        </w:rPr>
        <w:t>by the Senate and General Assembly of the State of New Jersey:</w:t>
      </w:r>
    </w:p>
    <w:p w:rsidR="0028394E" w:rsidRDefault="0028394E" w:rsidP="000673FE"/>
    <w:p w:rsidR="00590FC4" w:rsidRDefault="00590FC4" w:rsidP="00590FC4">
      <w:r>
        <w:rPr>
          <w:rFonts w:ascii="Albertus Extra Bold" w:hAnsi="Albertus Extra Bold"/>
          <w:b/>
          <w:vertAlign w:val="superscript"/>
        </w:rPr>
        <w:tab/>
      </w:r>
      <w:r>
        <w:t>1.</w:t>
      </w:r>
      <w:r>
        <w:tab/>
        <w:t>Section 2 of P.L.1963, c.150 (34:11-56.26) is amended as follows:</w:t>
      </w:r>
    </w:p>
    <w:p w:rsidR="00590FC4" w:rsidRDefault="00590FC4" w:rsidP="00590FC4">
      <w:r>
        <w:tab/>
        <w:t>2.</w:t>
      </w:r>
      <w:r>
        <w:tab/>
        <w:t>As used in this act:</w:t>
      </w:r>
    </w:p>
    <w:p w:rsidR="00590FC4" w:rsidRDefault="00590FC4" w:rsidP="00590FC4">
      <w:r>
        <w:tab/>
        <w:t>(1)</w:t>
      </w:r>
      <w:r>
        <w:tab/>
        <w:t xml:space="preserve">"Department" means the Department of Labor and Workforce Development of the State of </w:t>
      </w:r>
      <w:smartTag w:uri="urn:schemas-microsoft-com:office:smarttags" w:element="State">
        <w:smartTag w:uri="urn:schemas-microsoft-com:office:smarttags" w:element="place">
          <w:r>
            <w:t>New Jersey</w:t>
          </w:r>
        </w:smartTag>
      </w:smartTag>
      <w:r>
        <w:t>.</w:t>
      </w:r>
    </w:p>
    <w:p w:rsidR="00590FC4" w:rsidRDefault="00590FC4" w:rsidP="00590FC4">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590FC4" w:rsidRDefault="00590FC4" w:rsidP="00590FC4">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590FC4" w:rsidRDefault="00590FC4" w:rsidP="00590FC4">
      <w:r>
        <w:tab/>
        <w:t>(4)</w:t>
      </w:r>
      <w:r>
        <w:tab/>
        <w:t xml:space="preserve">"Public body" means the State of </w:t>
      </w:r>
      <w:smartTag w:uri="urn:schemas-microsoft-com:office:smarttags" w:element="State">
        <w:r>
          <w:t>New Jersey</w:t>
        </w:r>
      </w:smartTag>
      <w:r>
        <w:t xml:space="preserve">, any of its political subdivisions, any authority created by the Legislature of the State of </w:t>
      </w:r>
      <w:smartTag w:uri="urn:schemas-microsoft-com:office:smarttags" w:element="State">
        <w:r>
          <w:t>New Jersey</w:t>
        </w:r>
      </w:smartTag>
      <w:r>
        <w:t xml:space="preserve"> and any instrumentality or agency of the State of </w:t>
      </w:r>
      <w:smartTag w:uri="urn:schemas-microsoft-com:office:smarttags" w:element="State">
        <w:smartTag w:uri="urn:schemas-microsoft-com:office:smarttags" w:element="place">
          <w:r>
            <w:t>New Jersey</w:t>
          </w:r>
        </w:smartTag>
      </w:smartTag>
      <w:r>
        <w:t xml:space="preserve"> or of any of its political subdivisions.</w:t>
      </w:r>
    </w:p>
    <w:p w:rsidR="00590FC4" w:rsidRDefault="00590FC4" w:rsidP="00590FC4">
      <w:pPr>
        <w:rPr>
          <w:u w:val="single"/>
        </w:rPr>
      </w:pPr>
      <w:r>
        <w:tab/>
        <w:t>(5)</w:t>
      </w:r>
      <w:r>
        <w:tab/>
        <w:t xml:space="preserve">"Public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w:t>
      </w:r>
      <w:r>
        <w:rPr>
          <w:rFonts w:ascii="Albertus Extra Bold" w:hAnsi="Albertus Extra Bold"/>
          <w:b/>
        </w:rPr>
        <w:t>[</w:t>
      </w:r>
      <w:r>
        <w:t>the</w:t>
      </w:r>
      <w:r>
        <w:rPr>
          <w:rFonts w:ascii="Albertus Extra Bold" w:hAnsi="Albertus Extra Bold"/>
          <w:b/>
        </w:rPr>
        <w:t>]</w:t>
      </w:r>
      <w:r>
        <w:rPr>
          <w:u w:val="single"/>
        </w:rPr>
        <w:t>:</w:t>
      </w:r>
    </w:p>
    <w:p w:rsidR="00590FC4" w:rsidRDefault="00590FC4" w:rsidP="00590FC4">
      <w:pPr>
        <w:rPr>
          <w:u w:val="single"/>
        </w:rPr>
      </w:pPr>
      <w:r>
        <w:tab/>
      </w:r>
      <w:r>
        <w:rPr>
          <w:u w:val="single"/>
        </w:rPr>
        <w:t xml:space="preserve">(a) </w:t>
      </w:r>
      <w:r w:rsidR="00F356F9">
        <w:rPr>
          <w:u w:val="single"/>
        </w:rPr>
        <w:t xml:space="preserve"> </w:t>
      </w:r>
      <w:r>
        <w:rPr>
          <w:u w:val="single"/>
        </w:rPr>
        <w:t>The</w:t>
      </w:r>
      <w:r>
        <w:t xml:space="preserve"> property or premises is owned by the public body</w:t>
      </w:r>
      <w:r>
        <w:rPr>
          <w:u w:val="single"/>
        </w:rPr>
        <w:t>;</w:t>
      </w:r>
    </w:p>
    <w:p w:rsidR="00590FC4" w:rsidRDefault="00590FC4" w:rsidP="00590FC4">
      <w:pPr>
        <w:rPr>
          <w:u w:val="single"/>
        </w:rPr>
      </w:pPr>
      <w:r>
        <w:tab/>
      </w:r>
      <w:r>
        <w:rPr>
          <w:u w:val="single"/>
        </w:rPr>
        <w:t>(b)</w:t>
      </w:r>
      <w:r w:rsidR="00F356F9">
        <w:rPr>
          <w:u w:val="single"/>
        </w:rPr>
        <w:t xml:space="preserve"> </w:t>
      </w:r>
      <w:r>
        <w:rPr>
          <w:u w:val="single"/>
        </w:rPr>
        <w:t xml:space="preserve"> A public body has provided, approved or authorized a tax abatement or tax exemption for the property or premises, unless the property or premises is, as the property of a nonprofit organization, exempt from taxation pursuant to R.S.54:4-3.6 and is not subject to the provisions of section 1 of P.L.1979, c.303 (C.34:1B-5.1) or the provisions of P.L.2004, c.127 (C.5:12-161.3 et al.);</w:t>
      </w:r>
      <w:r>
        <w:t xml:space="preserve"> or</w:t>
      </w:r>
    </w:p>
    <w:p w:rsidR="00590FC4" w:rsidRDefault="00590FC4" w:rsidP="00590FC4">
      <w:r>
        <w:tab/>
      </w:r>
      <w:r>
        <w:rPr>
          <w:rFonts w:ascii="Albertus Extra Bold" w:hAnsi="Albertus Extra Bold"/>
          <w:b/>
        </w:rPr>
        <w:t>[</w:t>
      </w:r>
      <w:r>
        <w:t>(a)</w:t>
      </w:r>
      <w:r>
        <w:rPr>
          <w:rFonts w:ascii="Albertus Extra Bold" w:hAnsi="Albertus Extra Bold"/>
          <w:b/>
        </w:rPr>
        <w:t>]</w:t>
      </w:r>
      <w:r>
        <w:t xml:space="preserve"> </w:t>
      </w:r>
      <w:r w:rsidR="00F356F9">
        <w:t xml:space="preserve"> </w:t>
      </w:r>
      <w:r>
        <w:rPr>
          <w:u w:val="single"/>
        </w:rPr>
        <w:t>(c)</w:t>
      </w:r>
      <w:r w:rsidR="00F356F9">
        <w:rPr>
          <w:u w:val="single"/>
        </w:rPr>
        <w:t xml:space="preserve"> </w:t>
      </w:r>
      <w:r>
        <w:rPr>
          <w:u w:val="single"/>
        </w:rPr>
        <w:t xml:space="preserve"> (</w:t>
      </w:r>
      <w:proofErr w:type="spellStart"/>
      <w:r>
        <w:rPr>
          <w:u w:val="single"/>
        </w:rPr>
        <w:t>i</w:t>
      </w:r>
      <w:proofErr w:type="spellEnd"/>
      <w:r>
        <w:rPr>
          <w:u w:val="single"/>
        </w:rPr>
        <w:t>)</w:t>
      </w:r>
      <w:r w:rsidR="00F356F9">
        <w:rPr>
          <w:u w:val="single"/>
        </w:rPr>
        <w:t xml:space="preserve"> </w:t>
      </w:r>
      <w:r>
        <w:t xml:space="preserve"> Not less than </w:t>
      </w:r>
      <w:r w:rsidRPr="00E628DC">
        <w:rPr>
          <w:rFonts w:ascii="Albertus Extra Bold" w:hAnsi="Albertus Extra Bold"/>
          <w:b/>
        </w:rPr>
        <w:t>[</w:t>
      </w:r>
      <w:r>
        <w:t>55%</w:t>
      </w:r>
      <w:r w:rsidRPr="00E628DC">
        <w:rPr>
          <w:rFonts w:ascii="Albertus Extra Bold" w:hAnsi="Albertus Extra Bold"/>
          <w:b/>
        </w:rPr>
        <w:t>]</w:t>
      </w:r>
      <w:r>
        <w:t xml:space="preserve"> </w:t>
      </w:r>
      <w:r w:rsidRPr="00E628DC">
        <w:rPr>
          <w:u w:val="single"/>
        </w:rPr>
        <w:t>35 percent</w:t>
      </w:r>
      <w:r>
        <w:t xml:space="preserve"> of the property or premises is leased by a public body, or is subject to an agreement to be subsequently leased by the public body; and</w:t>
      </w:r>
    </w:p>
    <w:p w:rsidR="00590FC4" w:rsidRDefault="00590FC4" w:rsidP="00590FC4">
      <w:r>
        <w:tab/>
      </w:r>
      <w:r>
        <w:rPr>
          <w:rFonts w:ascii="Albertus Extra Bold" w:hAnsi="Albertus Extra Bold"/>
          <w:b/>
        </w:rPr>
        <w:t>[</w:t>
      </w:r>
      <w:r>
        <w:t>(b)</w:t>
      </w:r>
      <w:r>
        <w:rPr>
          <w:rFonts w:ascii="Albertus Extra Bold" w:hAnsi="Albertus Extra Bold"/>
          <w:b/>
        </w:rPr>
        <w:t>]</w:t>
      </w:r>
      <w:r>
        <w:t xml:space="preserve"> </w:t>
      </w:r>
      <w:r w:rsidR="00F356F9">
        <w:t xml:space="preserve"> </w:t>
      </w:r>
      <w:r>
        <w:rPr>
          <w:u w:val="single"/>
        </w:rPr>
        <w:t>(ii)</w:t>
      </w:r>
      <w:r>
        <w:t xml:space="preserve"> </w:t>
      </w:r>
      <w:r w:rsidR="00F356F9">
        <w:t xml:space="preserve"> </w:t>
      </w:r>
      <w:r>
        <w:t xml:space="preserve">The portion of the property or premises that is leased or subject to </w:t>
      </w:r>
      <w:r>
        <w:rPr>
          <w:rFonts w:ascii="Albertus Extra Bold" w:hAnsi="Albertus Extra Bold"/>
          <w:b/>
        </w:rPr>
        <w:t>[</w:t>
      </w:r>
      <w:r>
        <w:t>an</w:t>
      </w:r>
      <w:r>
        <w:rPr>
          <w:rFonts w:ascii="Albertus Extra Bold" w:hAnsi="Albertus Extra Bold"/>
          <w:b/>
        </w:rPr>
        <w:t>]</w:t>
      </w:r>
      <w:r>
        <w:t xml:space="preserve"> </w:t>
      </w:r>
      <w:r>
        <w:rPr>
          <w:u w:val="single"/>
        </w:rPr>
        <w:t>the</w:t>
      </w:r>
      <w:r>
        <w:t xml:space="preserve"> agreement to be subsequently leased by the public body measures more than 20,000 square feet.</w:t>
      </w:r>
    </w:p>
    <w:p w:rsidR="00590FC4" w:rsidRDefault="00590FC4" w:rsidP="00590FC4">
      <w:r>
        <w:tab/>
        <w:t>(6)</w:t>
      </w:r>
      <w:r>
        <w:tab/>
        <w:t>"Commissioner" means the Commissioner of Labor and Workforce Development or his duly authorized representatives.</w:t>
      </w:r>
    </w:p>
    <w:p w:rsidR="00590FC4" w:rsidRDefault="00590FC4" w:rsidP="00590FC4">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590FC4" w:rsidRDefault="00590FC4" w:rsidP="00590FC4">
      <w:r>
        <w:tab/>
        <w:t>(8)</w:t>
      </w:r>
      <w:r>
        <w:tab/>
        <w:t>"Work performed under a rehabilitation program" means work arranged by and at a State institution primarily for teaching and upgrading the skills and employment opportunities of the inmates of such institutions.</w:t>
      </w:r>
    </w:p>
    <w:p w:rsidR="00590FC4" w:rsidRDefault="00590FC4" w:rsidP="00590FC4">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590FC4" w:rsidRDefault="00590FC4" w:rsidP="00590FC4">
      <w:r>
        <w:tab/>
        <w:t xml:space="preserve">(10) </w:t>
      </w:r>
      <w:r w:rsidR="00F356F9">
        <w:t xml:space="preserve"> </w:t>
      </w:r>
      <w:r>
        <w:t>"Act" means the provisions of P.L.1963, c.150 (C.34:11-56.25 et seq.) and the rules and regulations issued hereunder.</w:t>
      </w:r>
    </w:p>
    <w:p w:rsidR="00590FC4" w:rsidRDefault="00590FC4" w:rsidP="00590FC4">
      <w:r>
        <w:tab/>
        <w:t>(11)  "Prevailing wage contract threshold amount" means:</w:t>
      </w:r>
    </w:p>
    <w:p w:rsidR="00590FC4" w:rsidRDefault="00590FC4" w:rsidP="00590FC4">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590FC4" w:rsidRDefault="00590FC4" w:rsidP="00590FC4">
      <w:r>
        <w:tab/>
        <w:t>(b)</w:t>
      </w:r>
      <w:r>
        <w:tab/>
        <w:t>In the case of any public work other than a public work described in paragraph (a) of this subsection, an amount equal to $2,000.</w:t>
      </w:r>
    </w:p>
    <w:p w:rsidR="00590FC4" w:rsidRDefault="00590FC4" w:rsidP="00590FC4">
      <w:r>
        <w:tab/>
        <w:t>(12)</w:t>
      </w:r>
      <w:r w:rsidR="00F356F9">
        <w:t xml:space="preserve"> </w:t>
      </w:r>
      <w:r>
        <w:t xml:space="preserve"> "Custom fabrication" means: (a) the fabrication of plumbing, heating, cooling, ventilation or exhaust duct systems, and mechanical insulation; or</w:t>
      </w:r>
    </w:p>
    <w:p w:rsidR="00590FC4" w:rsidRDefault="00590FC4" w:rsidP="00590FC4">
      <w:r>
        <w:tab/>
        <w:t xml:space="preserve">(b) </w:t>
      </w:r>
      <w:r w:rsidR="00F356F9">
        <w:t xml:space="preserve"> </w:t>
      </w:r>
      <w:r>
        <w:t>any other fabrication which is either of components or structures pre-fabricated to specifications for a particular project of public work or of other materials finished into components without further modification for use in a project of public work or for use in a type or classification of a project of public work.</w:t>
      </w:r>
    </w:p>
    <w:p w:rsidR="00590FC4" w:rsidRDefault="00590FC4" w:rsidP="00590FC4">
      <w:r>
        <w:t>(</w:t>
      </w:r>
      <w:proofErr w:type="spellStart"/>
      <w:r>
        <w:t>cf</w:t>
      </w:r>
      <w:proofErr w:type="spellEnd"/>
      <w:r>
        <w:t>: P.L.2019, c.44, s.1)</w:t>
      </w:r>
    </w:p>
    <w:p w:rsidR="00A852A2" w:rsidRDefault="00A852A2"/>
    <w:p w:rsidR="00590FC4" w:rsidRDefault="00590FC4" w:rsidP="00590FC4">
      <w:r>
        <w:tab/>
        <w:t>2.</w:t>
      </w:r>
      <w:r>
        <w:tab/>
        <w:t>Section 3 of P.L.1963, c.150 (34:11-56.27) is amended as follows:</w:t>
      </w:r>
    </w:p>
    <w:p w:rsidR="00590FC4" w:rsidRDefault="00590FC4" w:rsidP="00590FC4">
      <w:pPr>
        <w:rPr>
          <w:u w:val="single"/>
        </w:rPr>
      </w:pPr>
      <w:r>
        <w:tab/>
        <w:t>3.</w:t>
      </w:r>
      <w:r>
        <w:tab/>
        <w:t>Every contract in excess of the prevailing wage contract threshold amount for any public work to which any public body is a party</w:t>
      </w:r>
      <w:r>
        <w:rPr>
          <w:u w:val="single"/>
        </w:rPr>
        <w:t>, or which is paid for in whole or in part out of the funds of a public body,</w:t>
      </w:r>
      <w:r>
        <w:t xml:space="preserve"> or for public work to be done on property or premises </w:t>
      </w:r>
      <w:r>
        <w:rPr>
          <w:u w:val="single"/>
        </w:rPr>
        <w:t>which is</w:t>
      </w:r>
      <w:r>
        <w:t xml:space="preserve"> owned by a public body</w:t>
      </w:r>
      <w:r>
        <w:rPr>
          <w:u w:val="single"/>
        </w:rPr>
        <w:t>, or for which a public body provides, approves or authorizes a tax abatement or tax exemption for a property or premises other than a property or premises which is, as the property or premises of a nonprofit organization, exempt from taxation pursuant to R.S.54:4-3.6 and is not subject to the provisions of section 1 of P.L.1979, c.303 (C.34:1B-5.1) or the provisions of P.L.2004, c.127 (C.5:12-161.3 et al.),</w:t>
      </w:r>
      <w:r>
        <w:t xml:space="preserve"> or </w:t>
      </w:r>
      <w:r>
        <w:rPr>
          <w:u w:val="single"/>
        </w:rPr>
        <w:t>which is</w:t>
      </w:r>
      <w:r>
        <w:t xml:space="preserve"> leased or to be leased by a public body</w:t>
      </w:r>
      <w:r>
        <w:rPr>
          <w:u w:val="single"/>
        </w:rPr>
        <w:t>,</w:t>
      </w:r>
      <w:r>
        <w:t xml:space="preserve"> shall contain a provision that in the event it is found that any worker, employed by the contractor or any subcontractor covered by said contract, has been paid a rate of wages less than the prevailing wage required to be paid by such contract, the public body, the lessee to whom the public body is leasing a property or premises or the lessor from whom the public body is leasing or will be leasing a property or premises may terminate the contractor's or subcontractor's right to proceed with the work, or such part of the work as to which there has been a failure to pay required wages and to prosecute the work to completion or otherwise. The contractor and his sureties shall be liable for any excess costs occasioned thereby to the public body, any lessee to whom the public body is leasing a property or premises or any lessor from whom the public body is leasing or will be leasing a property or premises.</w:t>
      </w:r>
    </w:p>
    <w:p w:rsidR="00590FC4" w:rsidRDefault="00590FC4" w:rsidP="00590FC4">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w:t>
      </w:r>
      <w:proofErr w:type="spellStart"/>
      <w:r>
        <w:t>cf</w:t>
      </w:r>
      <w:proofErr w:type="spellEnd"/>
      <w:r>
        <w:t>: P.L.2007, c.68, s.2)</w:t>
      </w:r>
      <w:r>
        <w:tab/>
      </w:r>
    </w:p>
    <w:p w:rsidR="00590FC4" w:rsidRDefault="00590FC4" w:rsidP="00590FC4">
      <w:pPr>
        <w:tabs>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74048B" w:rsidRPr="00F356F9" w:rsidRDefault="00590FC4" w:rsidP="00F356F9">
      <w:r>
        <w:tab/>
        <w:t>3.</w:t>
      </w:r>
      <w:r>
        <w:tab/>
        <w:t>This act shall take effect immediately.</w:t>
      </w:r>
    </w:p>
    <w:sectPr w:rsidR="0074048B" w:rsidRPr="00F356F9" w:rsidSect="00F356F9">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D6F" w:rsidRDefault="00111D6F">
      <w:r>
        <w:separator/>
      </w:r>
    </w:p>
  </w:endnote>
  <w:endnote w:type="continuationSeparator" w:id="0">
    <w:p w:rsidR="00111D6F" w:rsidRDefault="00111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594F" w:rsidRDefault="00B67458" w:rsidP="00B67458">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6F9" w:rsidRPr="00921C91" w:rsidRDefault="00F356F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356F9" w:rsidRPr="00921C91" w:rsidRDefault="00F356F9">
    <w:pPr>
      <w:pStyle w:val="Footer"/>
      <w:rPr>
        <w:szCs w:val="18"/>
      </w:rPr>
    </w:pPr>
  </w:p>
  <w:p w:rsidR="00F356F9" w:rsidRPr="00921C91" w:rsidRDefault="00F356F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56F9" w:rsidRDefault="00F356F9">
    <w:pPr>
      <w:pStyle w:val="Footer"/>
    </w:pPr>
  </w:p>
  <w:p w:rsidR="00F356F9" w:rsidRDefault="00F356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D6F" w:rsidRDefault="00111D6F">
      <w:r>
        <w:separator/>
      </w:r>
    </w:p>
  </w:footnote>
  <w:footnote w:type="continuationSeparator" w:id="0">
    <w:p w:rsidR="00111D6F" w:rsidRDefault="00111D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356F9" w:rsidRDefault="00F356F9" w:rsidP="00F356F9">
    <w:pPr>
      <w:pStyle w:val="bpuHeadSpon"/>
    </w:pPr>
    <w:r>
      <w:t xml:space="preserve">ACS for </w:t>
    </w:r>
    <w:r w:rsidRPr="00F356F9">
      <w:rPr>
        <w:rStyle w:val="bpuHeadSponChar"/>
      </w:rPr>
      <w:t>A1571</w:t>
    </w:r>
    <w:r>
      <w:t xml:space="preserve"> HOUGHTALING, EGAN</w:t>
    </w:r>
  </w:p>
  <w:p w:rsidR="00F356F9" w:rsidRDefault="00F356F9" w:rsidP="00F356F9">
    <w:pPr>
      <w:pStyle w:val="bpuHeadSpon"/>
    </w:pPr>
    <w:r>
      <w:fldChar w:fldCharType="begin"/>
    </w:r>
    <w:r>
      <w:instrText xml:space="preserve"> PAGE  \* MERGEFORMAT </w:instrText>
    </w:r>
    <w:r>
      <w:fldChar w:fldCharType="separate"/>
    </w:r>
    <w:r w:rsidR="00BC697E">
      <w:rPr>
        <w:noProof/>
      </w:rPr>
      <w:t>4</w:t>
    </w:r>
    <w:r>
      <w:fldChar w:fldCharType="end"/>
    </w:r>
  </w:p>
  <w:p w:rsidR="00F356F9" w:rsidRDefault="00F356F9" w:rsidP="00F356F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6F9" w:rsidRDefault="00F356F9" w:rsidP="0074048B">
    <w:pPr>
      <w:pStyle w:val="Header"/>
      <w:jc w:val="center"/>
    </w:pPr>
  </w:p>
  <w:p w:rsidR="00F356F9" w:rsidRDefault="00F356F9" w:rsidP="00F356F9">
    <w:pPr>
      <w:pStyle w:val="bpuHeadSpon"/>
    </w:pPr>
    <w:r>
      <w:t xml:space="preserve">ACS for </w:t>
    </w:r>
    <w:r w:rsidRPr="00F356F9">
      <w:rPr>
        <w:rStyle w:val="bpuHeadSponChar"/>
      </w:rPr>
      <w:t>A1571</w:t>
    </w:r>
    <w:r>
      <w:t xml:space="preserve"> HOUGHTALING, EGAN</w:t>
    </w:r>
  </w:p>
  <w:p w:rsidR="00F356F9" w:rsidRDefault="00F356F9" w:rsidP="00F356F9">
    <w:pPr>
      <w:pStyle w:val="bpuHeadSpon"/>
    </w:pPr>
    <w:r>
      <w:fldChar w:fldCharType="begin"/>
    </w:r>
    <w:r>
      <w:instrText xml:space="preserve"> PAGE  \* MERGEFORMAT </w:instrText>
    </w:r>
    <w:r>
      <w:fldChar w:fldCharType="separate"/>
    </w:r>
    <w:r w:rsidR="001C20B1">
      <w:rPr>
        <w:noProof/>
      </w:rPr>
      <w:t>2</w:t>
    </w:r>
    <w:r>
      <w:fldChar w:fldCharType="end"/>
    </w:r>
  </w:p>
  <w:p w:rsidR="00F356F9" w:rsidRDefault="00F356F9" w:rsidP="00F356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D6F"/>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D6F"/>
    <w:rsid w:val="00111E33"/>
    <w:rsid w:val="001171CC"/>
    <w:rsid w:val="00120CD6"/>
    <w:rsid w:val="00121603"/>
    <w:rsid w:val="00125907"/>
    <w:rsid w:val="001366E7"/>
    <w:rsid w:val="00151ED2"/>
    <w:rsid w:val="00160116"/>
    <w:rsid w:val="00162BC0"/>
    <w:rsid w:val="00165C68"/>
    <w:rsid w:val="00166C7E"/>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C20B1"/>
    <w:rsid w:val="001D1D54"/>
    <w:rsid w:val="001E681B"/>
    <w:rsid w:val="001F3F07"/>
    <w:rsid w:val="00203705"/>
    <w:rsid w:val="00205965"/>
    <w:rsid w:val="00205CB7"/>
    <w:rsid w:val="00206013"/>
    <w:rsid w:val="002134D9"/>
    <w:rsid w:val="00214BAF"/>
    <w:rsid w:val="0022060D"/>
    <w:rsid w:val="00221E30"/>
    <w:rsid w:val="002250D7"/>
    <w:rsid w:val="00241F18"/>
    <w:rsid w:val="0024302A"/>
    <w:rsid w:val="00260E6A"/>
    <w:rsid w:val="002621E1"/>
    <w:rsid w:val="00263972"/>
    <w:rsid w:val="0027401D"/>
    <w:rsid w:val="00276D99"/>
    <w:rsid w:val="0028394E"/>
    <w:rsid w:val="00291F37"/>
    <w:rsid w:val="00292C18"/>
    <w:rsid w:val="00297F84"/>
    <w:rsid w:val="002A050C"/>
    <w:rsid w:val="002A2CCF"/>
    <w:rsid w:val="002B0075"/>
    <w:rsid w:val="002C279E"/>
    <w:rsid w:val="002C29E8"/>
    <w:rsid w:val="002C3E1C"/>
    <w:rsid w:val="002F3BD8"/>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0EA"/>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1024"/>
    <w:rsid w:val="004E3E31"/>
    <w:rsid w:val="004F4219"/>
    <w:rsid w:val="004F5DAE"/>
    <w:rsid w:val="005018D0"/>
    <w:rsid w:val="00504CFB"/>
    <w:rsid w:val="0051560D"/>
    <w:rsid w:val="005168CB"/>
    <w:rsid w:val="00523814"/>
    <w:rsid w:val="00532631"/>
    <w:rsid w:val="00534D1B"/>
    <w:rsid w:val="00547D98"/>
    <w:rsid w:val="0055293D"/>
    <w:rsid w:val="005608E6"/>
    <w:rsid w:val="0056218B"/>
    <w:rsid w:val="00563D0D"/>
    <w:rsid w:val="00565390"/>
    <w:rsid w:val="005660DA"/>
    <w:rsid w:val="00572F14"/>
    <w:rsid w:val="00575224"/>
    <w:rsid w:val="00580B81"/>
    <w:rsid w:val="005839BB"/>
    <w:rsid w:val="00583DFF"/>
    <w:rsid w:val="0058633F"/>
    <w:rsid w:val="005908D6"/>
    <w:rsid w:val="00590FC4"/>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203"/>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594F"/>
    <w:rsid w:val="006C06B7"/>
    <w:rsid w:val="006C2ADA"/>
    <w:rsid w:val="006C426B"/>
    <w:rsid w:val="006D1C32"/>
    <w:rsid w:val="006D4F26"/>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348C"/>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84892"/>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0BA"/>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2500"/>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2E24"/>
    <w:rsid w:val="00AE45E8"/>
    <w:rsid w:val="00AE52B3"/>
    <w:rsid w:val="00AF0808"/>
    <w:rsid w:val="00AF2240"/>
    <w:rsid w:val="00AF5C79"/>
    <w:rsid w:val="00AF70F7"/>
    <w:rsid w:val="00AF7B5E"/>
    <w:rsid w:val="00B01D7A"/>
    <w:rsid w:val="00B020FF"/>
    <w:rsid w:val="00B0271F"/>
    <w:rsid w:val="00B045DE"/>
    <w:rsid w:val="00B04C3E"/>
    <w:rsid w:val="00B058C5"/>
    <w:rsid w:val="00B1301A"/>
    <w:rsid w:val="00B15D0A"/>
    <w:rsid w:val="00B25984"/>
    <w:rsid w:val="00B30C67"/>
    <w:rsid w:val="00B411B5"/>
    <w:rsid w:val="00B43056"/>
    <w:rsid w:val="00B43E12"/>
    <w:rsid w:val="00B45111"/>
    <w:rsid w:val="00B52E90"/>
    <w:rsid w:val="00B567B5"/>
    <w:rsid w:val="00B66FFE"/>
    <w:rsid w:val="00B67458"/>
    <w:rsid w:val="00B8189D"/>
    <w:rsid w:val="00B92A1C"/>
    <w:rsid w:val="00B94A50"/>
    <w:rsid w:val="00B96F5E"/>
    <w:rsid w:val="00BA097B"/>
    <w:rsid w:val="00BA51E3"/>
    <w:rsid w:val="00BC0679"/>
    <w:rsid w:val="00BC3609"/>
    <w:rsid w:val="00BC54C0"/>
    <w:rsid w:val="00BC697E"/>
    <w:rsid w:val="00BD5EDE"/>
    <w:rsid w:val="00BE22D0"/>
    <w:rsid w:val="00BE5A48"/>
    <w:rsid w:val="00BE679B"/>
    <w:rsid w:val="00BE6CBD"/>
    <w:rsid w:val="00BF0ED0"/>
    <w:rsid w:val="00BF2DFA"/>
    <w:rsid w:val="00BF7A44"/>
    <w:rsid w:val="00BF7FC8"/>
    <w:rsid w:val="00C02E49"/>
    <w:rsid w:val="00C2057B"/>
    <w:rsid w:val="00C22FA2"/>
    <w:rsid w:val="00C23588"/>
    <w:rsid w:val="00C24B2F"/>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08D"/>
    <w:rsid w:val="00CC7157"/>
    <w:rsid w:val="00CC76F2"/>
    <w:rsid w:val="00CD5704"/>
    <w:rsid w:val="00CE0C59"/>
    <w:rsid w:val="00CE4722"/>
    <w:rsid w:val="00CE5F58"/>
    <w:rsid w:val="00CE6494"/>
    <w:rsid w:val="00CE6AFF"/>
    <w:rsid w:val="00CF3172"/>
    <w:rsid w:val="00D019F7"/>
    <w:rsid w:val="00D01C76"/>
    <w:rsid w:val="00D10BF3"/>
    <w:rsid w:val="00D17CB7"/>
    <w:rsid w:val="00D17EE7"/>
    <w:rsid w:val="00D235DB"/>
    <w:rsid w:val="00D237DC"/>
    <w:rsid w:val="00D271B3"/>
    <w:rsid w:val="00D41204"/>
    <w:rsid w:val="00D45CC6"/>
    <w:rsid w:val="00D470AF"/>
    <w:rsid w:val="00D514B2"/>
    <w:rsid w:val="00D518DB"/>
    <w:rsid w:val="00D52647"/>
    <w:rsid w:val="00D56458"/>
    <w:rsid w:val="00D66726"/>
    <w:rsid w:val="00D66A4B"/>
    <w:rsid w:val="00D67096"/>
    <w:rsid w:val="00D70F1C"/>
    <w:rsid w:val="00D72858"/>
    <w:rsid w:val="00D74C46"/>
    <w:rsid w:val="00D75198"/>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1F9E"/>
    <w:rsid w:val="00E02BE4"/>
    <w:rsid w:val="00E04ECE"/>
    <w:rsid w:val="00E061F9"/>
    <w:rsid w:val="00E0620A"/>
    <w:rsid w:val="00E075A5"/>
    <w:rsid w:val="00E171D1"/>
    <w:rsid w:val="00E241B0"/>
    <w:rsid w:val="00E31BC0"/>
    <w:rsid w:val="00E50795"/>
    <w:rsid w:val="00E53F0C"/>
    <w:rsid w:val="00E57D97"/>
    <w:rsid w:val="00E57EEC"/>
    <w:rsid w:val="00E7029B"/>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56F9"/>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14:docId w14:val="427F582E"/>
  <w15:docId w15:val="{801B6DB0-CE86-496D-8AAC-B45D2F090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2134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34D9"/>
    <w:rPr>
      <w:rFonts w:ascii="Segoe UI" w:hAnsi="Segoe UI" w:cs="Segoe UI"/>
      <w:spacing w:val="4"/>
      <w:sz w:val="18"/>
      <w:szCs w:val="18"/>
    </w:rPr>
  </w:style>
  <w:style w:type="character" w:styleId="LineNumber">
    <w:name w:val="line number"/>
    <w:basedOn w:val="DefaultParagraphFont"/>
    <w:semiHidden/>
    <w:unhideWhenUsed/>
    <w:rsid w:val="00F35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1374</Words>
  <Characters>7061</Characters>
  <Application>Microsoft Office Word</Application>
  <DocSecurity>0</DocSecurity>
  <Lines>176</Lines>
  <Paragraphs>50</Paragraphs>
  <ScaleCrop>false</ScaleCrop>
  <HeadingPairs>
    <vt:vector size="2" baseType="variant">
      <vt:variant>
        <vt:lpstr>Title</vt:lpstr>
      </vt:variant>
      <vt:variant>
        <vt:i4>1</vt:i4>
      </vt:variant>
    </vt:vector>
  </HeadingPairs>
  <TitlesOfParts>
    <vt:vector size="1" baseType="lpstr">
      <vt:lpstr>ASSEMBLY COMMITTEE SUBSTITUTE FOR A1571</vt:lpstr>
    </vt:vector>
  </TitlesOfParts>
  <Manager>R230</Manager>
  <Company>Office of Legislative Services</Company>
  <LinksUpToDate>false</LinksUpToDate>
  <CharactersWithSpaces>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A1571 A1576 ACS</dc:title>
  <dc:creator>Assemblyman  HOUGHTALING, Assemblyman  EGAN</dc:creator>
  <cp:keywords>A1571|4|CL |279|84|314|!||</cp:keywords>
  <dc:description>Adopted January 25, 2021</dc:description>
  <cp:lastModifiedBy>Todaro, Vivian</cp:lastModifiedBy>
  <cp:revision>2</cp:revision>
  <cp:lastPrinted>2021-03-02T14:55:00Z</cp:lastPrinted>
  <dcterms:created xsi:type="dcterms:W3CDTF">2021-03-02T14:56:00Z</dcterms:created>
  <dcterms:modified xsi:type="dcterms:W3CDTF">2021-03-02T14:56:00Z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