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365370" w:rsidP="00DA6F1D">
      <w:pPr>
        <w:pStyle w:val="NormalFloor"/>
        <w:jc w:val="center"/>
        <w:rPr>
          <w:sz w:val="34"/>
          <w:szCs w:val="34"/>
        </w:rPr>
      </w:pPr>
      <w:r>
        <w:rPr>
          <w:sz w:val="34"/>
          <w:szCs w:val="34"/>
        </w:rPr>
        <w:t>[First Reprint]</w:t>
      </w:r>
    </w:p>
    <w:p w:rsidR="00DA6F1D" w:rsidRDefault="00365370" w:rsidP="00DA6F1D">
      <w:pPr>
        <w:pStyle w:val="NormalFloor"/>
        <w:jc w:val="center"/>
        <w:rPr>
          <w:b/>
          <w:bCs/>
          <w:sz w:val="36"/>
          <w:szCs w:val="36"/>
        </w:rPr>
      </w:pPr>
      <w:r>
        <w:rPr>
          <w:b/>
          <w:bCs/>
          <w:sz w:val="36"/>
          <w:szCs w:val="36"/>
        </w:rPr>
        <w:t>ASSEMBLY, No. 1616</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365370">
        <w:t>Assembly Floor Amendments</w:t>
      </w:r>
    </w:p>
    <w:p w:rsidR="00DA6F1D" w:rsidRDefault="00365370" w:rsidP="00DA6F1D">
      <w:pPr>
        <w:pStyle w:val="NormalFloor"/>
        <w:jc w:val="center"/>
      </w:pPr>
      <w:r>
        <w:t>(Proposed by Assemblywoman LAMPITT)</w:t>
      </w:r>
    </w:p>
    <w:p w:rsidR="00DA6F1D" w:rsidRDefault="00DA6F1D" w:rsidP="00DA6F1D">
      <w:pPr>
        <w:pStyle w:val="NormalFloor"/>
        <w:jc w:val="center"/>
      </w:pPr>
    </w:p>
    <w:p w:rsidR="00DA6F1D" w:rsidRDefault="00DA6F1D" w:rsidP="005E6306">
      <w:pPr>
        <w:pStyle w:val="NormalFloor"/>
        <w:jc w:val="center"/>
      </w:pPr>
      <w:r>
        <w:t xml:space="preserve">ADOPTED: </w:t>
      </w:r>
      <w:r w:rsidR="00365370">
        <w:t>MARCH 25,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365370" w:rsidRDefault="00365370" w:rsidP="00365370"/>
    <w:p w:rsidR="00365370" w:rsidRPr="00DA6F1D" w:rsidRDefault="00365370" w:rsidP="00A74B07">
      <w:r>
        <w:tab/>
        <w:t>These floor amendments make a technical change to the effective date to provide that all provisions of the bill will take effect in the first full school year or in the first full academic year, as applicable, following the date of enactment.</w:t>
      </w:r>
    </w:p>
    <w:sectPr w:rsidR="00365370"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630BC"/>
    <w:rsid w:val="00291BFE"/>
    <w:rsid w:val="002F501A"/>
    <w:rsid w:val="00365370"/>
    <w:rsid w:val="00444BFC"/>
    <w:rsid w:val="004D6C2C"/>
    <w:rsid w:val="004F1874"/>
    <w:rsid w:val="00503D8B"/>
    <w:rsid w:val="005C0D68"/>
    <w:rsid w:val="005E6306"/>
    <w:rsid w:val="00693CE7"/>
    <w:rsid w:val="006B2FD5"/>
    <w:rsid w:val="006B65AA"/>
    <w:rsid w:val="00703CC1"/>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D980E22F-E37A-41BA-86FE-5C337D834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Words>
  <Characters>321</Characters>
  <Application>Microsoft Office Word</Application>
  <DocSecurity>0</DocSecurity>
  <Lines>15</Lines>
  <Paragraphs>7</Paragraphs>
  <ScaleCrop>false</ScaleCrop>
  <HeadingPairs>
    <vt:vector size="2" baseType="variant">
      <vt:variant>
        <vt:lpstr>Title</vt:lpstr>
      </vt:variant>
      <vt:variant>
        <vt:i4>1</vt:i4>
      </vt:variant>
    </vt:vector>
  </HeadingPairs>
  <TitlesOfParts>
    <vt:vector size="1" baseType="lpstr">
      <vt:lpstr>A1616 Assembly MARCH 25, 2021</vt:lpstr>
    </vt:vector>
  </TitlesOfParts>
  <Company>Office of Legislative Services</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A1616 1R Assembly 3/25/21</dc:title>
  <dc:subject/>
  <dc:creator>Assembly</dc:creator>
  <cp:keywords>A1616|1|ER |218|0|0|!||</cp:keywords>
  <dc:description/>
  <cp:lastModifiedBy>Bektas, Brenda</cp:lastModifiedBy>
  <cp:revision>2</cp:revision>
  <dcterms:created xsi:type="dcterms:W3CDTF">2021-03-26T15:07:00Z</dcterms:created>
  <dcterms:modified xsi:type="dcterms:W3CDTF">2021-03-26T15:07:00Z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