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049" w:rsidRDefault="001F5049" w:rsidP="001F5049">
      <w:pPr>
        <w:pStyle w:val="bpuBill"/>
      </w:pPr>
      <w:bookmarkStart w:id="0" w:name="bpuFrontPg"/>
      <w:bookmarkStart w:id="1" w:name="_GoBack"/>
      <w:bookmarkEnd w:id="0"/>
      <w:bookmarkEnd w:id="1"/>
      <w:r>
        <w:t xml:space="preserve">ASSEMBLY, No. 1630 </w:t>
      </w:r>
    </w:p>
    <w:p w:rsidR="001F5049" w:rsidRPr="001F5049" w:rsidRDefault="001F5049" w:rsidP="001F50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8649" r:id="rId8"/>
        </w:object>
      </w:r>
    </w:p>
    <w:p w:rsidR="001F5049" w:rsidRDefault="001F5049" w:rsidP="001F5049">
      <w:pPr>
        <w:pStyle w:val="bpuState"/>
      </w:pPr>
      <w:r>
        <w:t>STATE OF NEW JERSEY</w:t>
      </w:r>
    </w:p>
    <w:p w:rsidR="001F5049" w:rsidRDefault="001F5049" w:rsidP="001F5049">
      <w:pPr>
        <w:pStyle w:val="bpuLegislature"/>
      </w:pPr>
      <w:proofErr w:type="gramStart"/>
      <w:r>
        <w:t>219th</w:t>
      </w:r>
      <w:proofErr w:type="gramEnd"/>
      <w:r>
        <w:t xml:space="preserve"> LEGISLATURE</w:t>
      </w:r>
    </w:p>
    <w:p w:rsidR="001F5049" w:rsidRDefault="001F5049" w:rsidP="001F5049">
      <w:pPr>
        <w:pStyle w:val="bpuWpGraphic"/>
      </w:pPr>
      <w:r>
        <w:object w:dxaOrig="8985" w:dyaOrig="255">
          <v:shape id="_x0000_i1026" type="#_x0000_t75" style="width:6in;height:11.8pt" o:ole="">
            <v:imagedata r:id="rId7" o:title=""/>
          </v:shape>
          <o:OLEObject Type="Embed" ProgID="WPWin6.1" ShapeID="_x0000_i1026" DrawAspect="Content" ObjectID="_1640268650" r:id="rId9"/>
        </w:object>
      </w:r>
      <w:r>
        <w:t xml:space="preserve">  </w:t>
      </w:r>
    </w:p>
    <w:p w:rsidR="001F5049" w:rsidRDefault="001F5049" w:rsidP="001F5049">
      <w:pPr>
        <w:pStyle w:val="bpuIntro"/>
      </w:pPr>
      <w:r>
        <w:t>PRE-FILED FOR INTRODUCTION IN THE 2020 SESSION</w:t>
      </w:r>
    </w:p>
    <w:p w:rsidR="001F5049" w:rsidRDefault="001F5049" w:rsidP="001F5049">
      <w:pPr>
        <w:pStyle w:val="bpuIntro"/>
      </w:pPr>
    </w:p>
    <w:p w:rsidR="001F5049" w:rsidRDefault="001F5049" w:rsidP="001F5049">
      <w:pPr>
        <w:pStyle w:val="bpuIntro"/>
        <w:sectPr w:rsidR="001F5049" w:rsidSect="001F5049">
          <w:headerReference w:type="even" r:id="rId10"/>
          <w:headerReference w:type="default" r:id="rId11"/>
          <w:pgSz w:w="12240" w:h="20160" w:code="5"/>
          <w:pgMar w:top="2160" w:right="1440" w:bottom="1440" w:left="1440" w:header="720" w:footer="720" w:gutter="0"/>
          <w:pgNumType w:start="1"/>
          <w:cols w:space="720"/>
          <w:docGrid w:linePitch="360"/>
        </w:sectPr>
      </w:pPr>
    </w:p>
    <w:p w:rsidR="001F5049" w:rsidRDefault="001F5049" w:rsidP="001F5049">
      <w:pPr>
        <w:pStyle w:val="bpuIntro"/>
      </w:pPr>
    </w:p>
    <w:p w:rsidR="001F5049" w:rsidRDefault="001F5049" w:rsidP="001F5049">
      <w:pPr>
        <w:pStyle w:val="bpuSponsor"/>
      </w:pPr>
      <w:r>
        <w:t>Sponsored by:</w:t>
      </w:r>
    </w:p>
    <w:p w:rsidR="001F5049" w:rsidRDefault="001F5049" w:rsidP="001F5049">
      <w:pPr>
        <w:pStyle w:val="bpuSponsor"/>
      </w:pPr>
      <w:proofErr w:type="gramStart"/>
      <w:r>
        <w:t>Assemblywoman  PAMELA</w:t>
      </w:r>
      <w:proofErr w:type="gramEnd"/>
      <w:r>
        <w:t xml:space="preserve"> R. LAMPITT</w:t>
      </w:r>
    </w:p>
    <w:p w:rsidR="001F5049" w:rsidRDefault="001F5049" w:rsidP="001F5049">
      <w:pPr>
        <w:pStyle w:val="bpuSponsor"/>
      </w:pPr>
      <w:r>
        <w:t>District 6 (Burlington and Camden)</w:t>
      </w:r>
    </w:p>
    <w:p w:rsidR="001F5049" w:rsidRDefault="001F5049" w:rsidP="001F5049">
      <w:pPr>
        <w:pStyle w:val="bpuSponsor"/>
      </w:pPr>
      <w:proofErr w:type="gramStart"/>
      <w:r>
        <w:t>Assemblyman  LOUIS</w:t>
      </w:r>
      <w:proofErr w:type="gramEnd"/>
      <w:r>
        <w:t xml:space="preserve"> D. GREENWALD</w:t>
      </w:r>
    </w:p>
    <w:p w:rsidR="001F5049" w:rsidRDefault="001F5049" w:rsidP="001F5049">
      <w:pPr>
        <w:pStyle w:val="bpuSponsor"/>
      </w:pPr>
      <w:r>
        <w:t>District 6 (Burlington and Camden)</w:t>
      </w:r>
    </w:p>
    <w:p w:rsidR="001F5049" w:rsidRDefault="001F5049" w:rsidP="001F5049">
      <w:pPr>
        <w:pStyle w:val="bpuSponsor"/>
      </w:pPr>
      <w:proofErr w:type="gramStart"/>
      <w:r>
        <w:t>Assemblywoman  BRITNEE</w:t>
      </w:r>
      <w:proofErr w:type="gramEnd"/>
      <w:r>
        <w:t xml:space="preserve"> N. TIMBERLAKE</w:t>
      </w:r>
    </w:p>
    <w:p w:rsidR="001F5049" w:rsidRDefault="001F5049" w:rsidP="001F5049">
      <w:pPr>
        <w:pStyle w:val="bpuSponsor"/>
      </w:pPr>
      <w:r>
        <w:t>District 34 (Essex and Passaic)</w:t>
      </w:r>
    </w:p>
    <w:p w:rsidR="001F5049" w:rsidRDefault="001F5049" w:rsidP="001F5049">
      <w:pPr>
        <w:pStyle w:val="bpuSponsor"/>
      </w:pPr>
    </w:p>
    <w:p w:rsidR="001F5049" w:rsidRDefault="001F5049" w:rsidP="001F5049">
      <w:pPr>
        <w:pStyle w:val="bpuSponsor"/>
      </w:pPr>
      <w:r>
        <w:t>Co-Sponsored by:</w:t>
      </w:r>
    </w:p>
    <w:p w:rsidR="001F5049" w:rsidRPr="001F5049" w:rsidRDefault="001F5049" w:rsidP="001F5049">
      <w:pPr>
        <w:pStyle w:val="bpuSponsor"/>
      </w:pPr>
      <w:r w:rsidRPr="001F5049">
        <w:t xml:space="preserve">Assemblywomen </w:t>
      </w:r>
      <w:proofErr w:type="spellStart"/>
      <w:r w:rsidRPr="001F5049">
        <w:t>Jasey</w:t>
      </w:r>
      <w:proofErr w:type="spellEnd"/>
      <w:r w:rsidRPr="001F5049">
        <w:t xml:space="preserve">, </w:t>
      </w:r>
      <w:proofErr w:type="spellStart"/>
      <w:r w:rsidRPr="001F5049">
        <w:t>Vainieri</w:t>
      </w:r>
      <w:proofErr w:type="spellEnd"/>
      <w:r w:rsidRPr="001F5049">
        <w:t xml:space="preserve"> </w:t>
      </w:r>
      <w:proofErr w:type="spellStart"/>
      <w:r w:rsidRPr="001F5049">
        <w:t>Huttle</w:t>
      </w:r>
      <w:proofErr w:type="spellEnd"/>
      <w:r w:rsidRPr="001F5049">
        <w:t xml:space="preserve">, Reynolds-Jackson, McKnight, </w:t>
      </w:r>
      <w:proofErr w:type="spellStart"/>
      <w:r w:rsidRPr="001F5049">
        <w:t>Quijano</w:t>
      </w:r>
      <w:proofErr w:type="spellEnd"/>
      <w:r w:rsidRPr="001F5049">
        <w:t xml:space="preserve">, Assemblymen Benson and </w:t>
      </w:r>
      <w:proofErr w:type="spellStart"/>
      <w:r w:rsidRPr="001F5049">
        <w:t>Danielsen</w:t>
      </w:r>
      <w:proofErr w:type="spellEnd"/>
    </w:p>
    <w:p w:rsidR="001F5049" w:rsidRDefault="001F5049" w:rsidP="001F5049"/>
    <w:p w:rsidR="001F5049" w:rsidRPr="001F5049" w:rsidRDefault="001F5049" w:rsidP="001F5049"/>
    <w:p w:rsidR="001F5049" w:rsidRDefault="001F5049" w:rsidP="001F5049">
      <w:pPr>
        <w:pStyle w:val="bpuSponsor"/>
      </w:pPr>
    </w:p>
    <w:p w:rsidR="001F5049" w:rsidRDefault="001F5049" w:rsidP="001F5049">
      <w:pPr>
        <w:pStyle w:val="bpuSponsor"/>
      </w:pPr>
    </w:p>
    <w:p w:rsidR="001F5049" w:rsidRDefault="001F5049" w:rsidP="001F5049">
      <w:pPr>
        <w:pStyle w:val="bpuSponsor"/>
      </w:pPr>
      <w:r>
        <w:t>SYNOPSIS</w:t>
      </w:r>
    </w:p>
    <w:p w:rsidR="001F5049" w:rsidRDefault="001F5049" w:rsidP="001F5049">
      <w:pPr>
        <w:pStyle w:val="bpuNormText"/>
      </w:pPr>
      <w:r>
        <w:tab/>
        <w:t xml:space="preserve">Clarifies that school district is not required to restrict access to school meals if school meal bill is in arrears. </w:t>
      </w:r>
    </w:p>
    <w:p w:rsidR="001F5049" w:rsidRDefault="001F5049" w:rsidP="001F5049">
      <w:pPr>
        <w:pStyle w:val="bpuNormText"/>
      </w:pPr>
    </w:p>
    <w:p w:rsidR="001F5049" w:rsidRDefault="001F5049" w:rsidP="001F5049">
      <w:pPr>
        <w:pStyle w:val="bpuSponsor"/>
      </w:pPr>
      <w:r>
        <w:t xml:space="preserve">CURRENT VERSION OF TEXT </w:t>
      </w:r>
    </w:p>
    <w:p w:rsidR="001F5049" w:rsidRDefault="001F5049" w:rsidP="001F5049">
      <w:pPr>
        <w:pStyle w:val="bpuNormText"/>
      </w:pPr>
      <w:r>
        <w:tab/>
        <w:t>Introduced Pending Technical Review by Legislative Counsel.</w:t>
      </w:r>
    </w:p>
    <w:p w:rsidR="001F5049" w:rsidRDefault="001F5049" w:rsidP="001F504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F5049" w:rsidRDefault="001F504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5049" w:rsidSect="001F5049">
          <w:type w:val="continuous"/>
          <w:pgSz w:w="12240" w:h="20160" w:code="5"/>
          <w:pgMar w:top="2160" w:right="2275" w:bottom="1440" w:left="2275" w:header="72" w:footer="720" w:gutter="0"/>
          <w:pgNumType w:start="1"/>
          <w:cols w:space="720"/>
          <w:docGrid w:linePitch="360"/>
        </w:sectPr>
      </w:pPr>
    </w:p>
    <w:p w:rsidR="00C9595F" w:rsidRPr="00677316" w:rsidRDefault="00C9595F" w:rsidP="00C9595F">
      <w:pPr>
        <w:pStyle w:val="HangingAnAct"/>
        <w:rPr>
          <w:rStyle w:val="HangingAnActChar"/>
        </w:rPr>
      </w:pPr>
      <w:r w:rsidRPr="00C9595F">
        <w:rPr>
          <w:rStyle w:val="BillHead"/>
        </w:rPr>
        <w:lastRenderedPageBreak/>
        <w:t>An Act</w:t>
      </w:r>
      <w:r w:rsidRPr="006B7FA7">
        <w:rPr>
          <w:rStyle w:val="HangingAnActChar"/>
        </w:rPr>
        <w:t xml:space="preserve"> </w:t>
      </w:r>
      <w:r>
        <w:t>concerning school meals and amending P.L.2015, c.15.</w:t>
      </w:r>
    </w:p>
    <w:p w:rsidR="00C9595F" w:rsidRPr="00D71D68" w:rsidRDefault="00C9595F" w:rsidP="00C9595F"/>
    <w:p w:rsidR="00C9595F" w:rsidRPr="00AA7880" w:rsidRDefault="00C9595F" w:rsidP="00C9595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9595F" w:rsidRDefault="00C9595F" w:rsidP="00C9595F"/>
    <w:p w:rsidR="00C9595F" w:rsidRDefault="00C9595F" w:rsidP="00C9595F">
      <w:r>
        <w:tab/>
        <w:t>1.  Section 1 of P.L.2015, c.15 (C.18A:33-21) is amended to read as follows:</w:t>
      </w:r>
    </w:p>
    <w:p w:rsidR="00C9595F" w:rsidRDefault="00C9595F" w:rsidP="00C9595F">
      <w:r>
        <w:tab/>
        <w:t>1.</w:t>
      </w:r>
      <w:r>
        <w:tab/>
        <w:t xml:space="preserve">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w:t>
      </w:r>
      <w:proofErr w:type="gramStart"/>
      <w:r>
        <w:t>If the student's parent or guardian has not made full payment by the end of the 10 school days, then the district shall again contact the student's parent or guardian to provide notice that school breakfast or school lunch, as applicable, shall not be served to the student beginning one week from the date of the second notice unless payment is made in full.</w:t>
      </w:r>
      <w:proofErr w:type="gramEnd"/>
    </w:p>
    <w:p w:rsidR="00C9595F" w:rsidRDefault="00C9595F" w:rsidP="00C9595F">
      <w:r>
        <w:tab/>
        <w:t>A school district shall report at least biannually to the Department of Agriculture the number of students who are denied school breakfast or school lunch pursuant to this section.</w:t>
      </w:r>
    </w:p>
    <w:p w:rsidR="00C9595F" w:rsidRDefault="00C9595F" w:rsidP="00C9595F">
      <w:r>
        <w:tab/>
      </w:r>
      <w:r>
        <w:rPr>
          <w:u w:val="single"/>
        </w:rPr>
        <w:t xml:space="preserve">Nothing in this section </w:t>
      </w:r>
      <w:proofErr w:type="gramStart"/>
      <w:r>
        <w:rPr>
          <w:u w:val="single"/>
        </w:rPr>
        <w:t>shall be construed</w:t>
      </w:r>
      <w:proofErr w:type="gramEnd"/>
      <w:r>
        <w:rPr>
          <w:u w:val="single"/>
        </w:rPr>
        <w:t xml:space="preserve"> to require a school district to deny or restrict access to school breakfast or school lunch to a student whose school breakfast or school lunch bill is in arrears.</w:t>
      </w:r>
    </w:p>
    <w:p w:rsidR="00C9595F" w:rsidRPr="00C34669" w:rsidRDefault="00C9595F" w:rsidP="00C9595F">
      <w:r>
        <w:t>(</w:t>
      </w:r>
      <w:proofErr w:type="spellStart"/>
      <w:r>
        <w:t>cf</w:t>
      </w:r>
      <w:proofErr w:type="spellEnd"/>
      <w:r>
        <w:t>: P.L.2018, c.27, s.1)</w:t>
      </w:r>
    </w:p>
    <w:p w:rsidR="00C9595F" w:rsidRPr="00D71D68" w:rsidRDefault="00C9595F" w:rsidP="00C9595F"/>
    <w:p w:rsidR="00C9595F" w:rsidRPr="00AA7880" w:rsidRDefault="00C9595F" w:rsidP="00C9595F">
      <w:r>
        <w:tab/>
        <w:t>2.  This act shall take effect immediately.</w:t>
      </w:r>
    </w:p>
    <w:p w:rsidR="00C9595F" w:rsidRDefault="00C9595F" w:rsidP="00C9595F"/>
    <w:p w:rsidR="00C9595F" w:rsidRPr="00CE7BD8" w:rsidRDefault="00C9595F" w:rsidP="00C9595F"/>
    <w:p w:rsidR="00C9595F" w:rsidRPr="00AA7880" w:rsidRDefault="00C9595F" w:rsidP="00C9595F">
      <w:pPr>
        <w:jc w:val="center"/>
      </w:pPr>
      <w:r w:rsidRPr="00D71D68">
        <w:t>STATEMENT</w:t>
      </w:r>
    </w:p>
    <w:p w:rsidR="00C9595F" w:rsidRDefault="00C9595F" w:rsidP="00C9595F"/>
    <w:p w:rsidR="00C9595F" w:rsidRDefault="00C9595F" w:rsidP="00C9595F">
      <w:r>
        <w:tab/>
        <w:t>In February of 2015, the Legislature enacted P.L.2015, c.15 (C.18A:33-21) to establish a process that a school district must follow prior to denying a school breakfast or a school lunch to a student due to the fact that the student’s school breakfast or school lunch bill was in arrears.  The purpose of the law was to ensure that a student was not suddenly denied a school breakfast or school lunch, and that the student’s parent or guardian received proper notice of the arrearage and an adequate opportunity to address the arrearage prior to the school district making a determination to deny the student school meals.  The purpose of this bill is to clarify that nothing in this section of law requires a school district to deny school breakfast or school lunch to a student whose bill is in arrears, but rather to provide adequate notice and opportunity to the student’s parent or guardian if the district determines to take such an action.</w:t>
      </w:r>
    </w:p>
    <w:sectPr w:rsidR="00C9595F" w:rsidSect="001F5049">
      <w:headerReference w:type="default" r:id="rId13"/>
      <w:footerReference w:type="default" r:id="rId14"/>
      <w:headerReference w:type="first" r:id="rId15"/>
      <w:footerReference w:type="first" r:id="rId16"/>
      <w:pgSz w:w="12240" w:h="20160" w:code="5"/>
      <w:pgMar w:top="1440" w:right="2520" w:bottom="1728" w:left="2880" w:header="1181" w:footer="123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44F" w:rsidRDefault="00A7544F">
      <w:r>
        <w:separator/>
      </w:r>
    </w:p>
  </w:endnote>
  <w:endnote w:type="continuationSeparator" w:id="0">
    <w:p w:rsidR="00A7544F" w:rsidRDefault="00A75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049" w:rsidRPr="00921C91" w:rsidRDefault="001F50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5049" w:rsidRPr="00921C91" w:rsidRDefault="001F5049">
    <w:pPr>
      <w:pStyle w:val="Footer"/>
      <w:rPr>
        <w:szCs w:val="18"/>
      </w:rPr>
    </w:pPr>
  </w:p>
  <w:p w:rsidR="001F5049" w:rsidRPr="00921C91" w:rsidRDefault="001F50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44F" w:rsidRDefault="00A7544F">
      <w:r>
        <w:separator/>
      </w:r>
    </w:p>
  </w:footnote>
  <w:footnote w:type="continuationSeparator" w:id="0">
    <w:p w:rsidR="00A7544F" w:rsidRDefault="00A75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B57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5049" w:rsidRDefault="001F5049" w:rsidP="001F5049">
    <w:pPr>
      <w:pStyle w:val="bpuHeadSpon"/>
    </w:pPr>
    <w:r w:rsidRPr="001F5049">
      <w:rPr>
        <w:rStyle w:val="bpuHeadSponChar"/>
      </w:rPr>
      <w:t>A1630</w:t>
    </w:r>
    <w:r>
      <w:t xml:space="preserve"> LAMPITT, GREENWALD</w:t>
    </w:r>
  </w:p>
  <w:p w:rsidR="001F5049" w:rsidRDefault="001F5049" w:rsidP="001F5049">
    <w:pPr>
      <w:pStyle w:val="bpuHeadSpon"/>
    </w:pPr>
    <w:r>
      <w:fldChar w:fldCharType="begin"/>
    </w:r>
    <w:r>
      <w:instrText xml:space="preserve"> PAGE  \* MERGEFORMAT </w:instrText>
    </w:r>
    <w:r>
      <w:fldChar w:fldCharType="separate"/>
    </w:r>
    <w:r>
      <w:rPr>
        <w:noProof/>
      </w:rPr>
      <w:t>3</w:t>
    </w:r>
    <w:r>
      <w:fldChar w:fldCharType="end"/>
    </w:r>
  </w:p>
  <w:p w:rsidR="001F5049" w:rsidRPr="00AF575C" w:rsidRDefault="001F5049" w:rsidP="001F50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5049" w:rsidRDefault="001F5049" w:rsidP="001F5049">
    <w:pPr>
      <w:pStyle w:val="bpuHeadSpon"/>
    </w:pPr>
    <w:r w:rsidRPr="001F5049">
      <w:rPr>
        <w:rStyle w:val="bpuHeadSponChar"/>
      </w:rPr>
      <w:t>A1630</w:t>
    </w:r>
    <w:r>
      <w:t xml:space="preserve"> LAMPITT, GREENWALD</w:t>
    </w:r>
  </w:p>
  <w:p w:rsidR="001F5049" w:rsidRDefault="001F5049" w:rsidP="001F5049">
    <w:pPr>
      <w:pStyle w:val="bpuHeadSpon"/>
    </w:pPr>
    <w:r>
      <w:fldChar w:fldCharType="begin"/>
    </w:r>
    <w:r>
      <w:instrText xml:space="preserve"> PAGE  \* MERGEFORMAT </w:instrText>
    </w:r>
    <w:r>
      <w:fldChar w:fldCharType="separate"/>
    </w:r>
    <w:r w:rsidR="001B570F">
      <w:rPr>
        <w:noProof/>
      </w:rPr>
      <w:t>2</w:t>
    </w:r>
    <w:r>
      <w:fldChar w:fldCharType="end"/>
    </w:r>
  </w:p>
  <w:p w:rsidR="001F5049" w:rsidRDefault="001F5049" w:rsidP="001F50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44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70F"/>
    <w:rsid w:val="001B7150"/>
    <w:rsid w:val="001C6A67"/>
    <w:rsid w:val="001D576D"/>
    <w:rsid w:val="001D7350"/>
    <w:rsid w:val="001E4DBB"/>
    <w:rsid w:val="001F5049"/>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0FA"/>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C2B"/>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44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95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16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3BD"/>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A00D61-78AE-489F-A1D0-35FFEB562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F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4D390-D69E-4670-81E3-057B50E72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485</Words>
  <Characters>2464</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lampitt/5901_I1</vt:lpstr>
    </vt:vector>
  </TitlesOfParts>
  <Manager>R229</Manager>
  <Company>OFFICE of LEGISLATIVE SERVICES</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A1630</dc:title>
  <dc:creator>Assemblywoman  LAMPITT, Assemblyman  GREENWALD</dc:creator>
  <cp:keywords>A1630|2|LP |268|0|0|!|0|</cp:keywords>
  <dc:description>PREFILED 2020</dc:description>
  <cp:lastModifiedBy>Bell, Careema</cp:lastModifiedBy>
  <cp:revision>2</cp:revision>
  <cp:lastPrinted>2005-07-29T18:13:00Z</cp:lastPrinted>
  <dcterms:created xsi:type="dcterms:W3CDTF">2020-01-11T22:24:00Z</dcterms:created>
  <dcterms:modified xsi:type="dcterms:W3CDTF">2020-01-11T22:24:00Z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