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6EE0"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96EE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6EE0">
        <w:rPr>
          <w:caps/>
          <w:szCs w:val="24"/>
        </w:rPr>
        <w:t>FEBRUARY 13, 2020</w:t>
      </w:r>
    </w:p>
    <w:p w:rsidR="00782034" w:rsidRDefault="00782034" w:rsidP="0083060A"/>
    <w:p w:rsidR="00782034" w:rsidRDefault="007646AF" w:rsidP="00782034">
      <w:r>
        <w:tab/>
      </w:r>
      <w:r w:rsidR="00782034">
        <w:t>The Assembly Education Committee reports favorably Assembly Bill No. 1632.</w:t>
      </w:r>
    </w:p>
    <w:p w:rsidR="007646AF" w:rsidRDefault="00782034" w:rsidP="007646AF">
      <w:r>
        <w:tab/>
        <w:t>Th</w:t>
      </w:r>
      <w:r w:rsidR="007646AF">
        <w:t>is bill requires a school district to establish a “School Meal Fund” for the purpose of accepting donations to assist students with the purchase of school breakfast or school lunch and to fund any arrears in the school breakfast or school lunch bills of students enrolled in the school district.  The fund will be established through the adoption of a resolution by the board of education.  The board will also adopt a policy that will ensure the fiscal accountability of the fund and will outline the standards that will be applied in making a determination to disburse moneys from the School Meal Fund. The fund will be subject to audit as part of the school district’s annual audit required under current law.</w:t>
      </w:r>
    </w:p>
    <w:p w:rsidR="007646AF" w:rsidRDefault="007646AF" w:rsidP="007646AF">
      <w:r>
        <w:tab/>
        <w:t>The bill directs a board of education to provide, through written and electronic means, information to the parents and guardians of students enrolled in the school district and to other residents of the school district and community organizations on the establishment of the fund, its purposes, and the procedures to be followed to make a donation to the fund. The information will also be posted in a prominent location on the school district’s Internet website.</w:t>
      </w:r>
    </w:p>
    <w:p w:rsidR="00760267" w:rsidRDefault="00760267" w:rsidP="00A83389">
      <w:r>
        <w:tab/>
        <w:t>This bill was pre-filed for introduction in the 2020-2021 session pending technical review.  As reported, the bill includes the changes required by technical review, which has been performed.</w:t>
      </w:r>
    </w:p>
    <w:sectPr w:rsidR="007602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EE0" w:rsidRDefault="00F96EE0">
      <w:r>
        <w:separator/>
      </w:r>
    </w:p>
  </w:endnote>
  <w:endnote w:type="continuationSeparator" w:id="0">
    <w:p w:rsidR="00F96EE0" w:rsidRDefault="00F9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EE0" w:rsidRDefault="00F96EE0">
      <w:r>
        <w:separator/>
      </w:r>
    </w:p>
  </w:footnote>
  <w:footnote w:type="continuationSeparator" w:id="0">
    <w:p w:rsidR="00F96EE0" w:rsidRDefault="00F96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91D03" w:rsidP="00091D03">
    <w:pPr>
      <w:pStyle w:val="HeaderPage2"/>
      <w:jc w:val="center"/>
    </w:pPr>
    <w:r>
      <w:fldChar w:fldCharType="begin"/>
    </w:r>
    <w:r>
      <w:instrText xml:space="preserve"> PAGE  \* MERGEFORMAT </w:instrText>
    </w:r>
    <w:r>
      <w:fldChar w:fldCharType="separate"/>
    </w:r>
    <w:r>
      <w:rPr>
        <w:noProof/>
      </w:rPr>
      <w:t>2</w:t>
    </w:r>
    <w:r>
      <w:fldChar w:fldCharType="end"/>
    </w:r>
  </w:p>
  <w:p w:rsidR="00091D03" w:rsidRDefault="00091D03" w:rsidP="00091D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EE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D03"/>
    <w:rsid w:val="000927EF"/>
    <w:rsid w:val="000928AB"/>
    <w:rsid w:val="000979D2"/>
    <w:rsid w:val="00097A1F"/>
    <w:rsid w:val="000A04C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978"/>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E48"/>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71A8"/>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058"/>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CF7"/>
    <w:rsid w:val="006F4981"/>
    <w:rsid w:val="00717104"/>
    <w:rsid w:val="0071764F"/>
    <w:rsid w:val="007459B6"/>
    <w:rsid w:val="007472F5"/>
    <w:rsid w:val="0075754A"/>
    <w:rsid w:val="00760267"/>
    <w:rsid w:val="00760429"/>
    <w:rsid w:val="007646AF"/>
    <w:rsid w:val="0076634F"/>
    <w:rsid w:val="007762E8"/>
    <w:rsid w:val="007808FF"/>
    <w:rsid w:val="00782034"/>
    <w:rsid w:val="00787C51"/>
    <w:rsid w:val="00790729"/>
    <w:rsid w:val="007934E1"/>
    <w:rsid w:val="00796073"/>
    <w:rsid w:val="007A0689"/>
    <w:rsid w:val="007A60C5"/>
    <w:rsid w:val="007A6EB1"/>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34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EE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DAC0B43-EE55-4058-B042-E6F68EAA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A04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04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065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251</Words>
  <Characters>1298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A1632 AED Statement 2/13/20</vt:lpstr>
    </vt:vector>
  </TitlesOfParts>
  <Manager>R225</Manager>
  <Company>NJ OLS DMU</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A1632 AED Statement 2/13/20</dc:title>
  <dc:subject/>
  <dc:creator>Assembly AED</dc:creator>
  <cp:keywords>A1632|1|ER |21|0|0|!|0|</cp:keywords>
  <dc:description/>
  <cp:lastModifiedBy>Siracusa, Nicole</cp:lastModifiedBy>
  <cp:revision>2</cp:revision>
  <cp:lastPrinted>2020-02-10T22:23:00Z</cp:lastPrinted>
  <dcterms:created xsi:type="dcterms:W3CDTF">2020-02-14T19:39:00Z</dcterms:created>
  <dcterms:modified xsi:type="dcterms:W3CDTF">2020-02-14T19:39:00Z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