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1640" w:rsidRDefault="009B1640" w:rsidP="009B1640">
      <w:pPr>
        <w:pStyle w:val="bpuBill"/>
      </w:pPr>
      <w:bookmarkStart w:id="0" w:name="bpuFrontPg"/>
      <w:bookmarkStart w:id="1" w:name="_GoBack"/>
      <w:bookmarkEnd w:id="0"/>
      <w:bookmarkEnd w:id="1"/>
      <w:r>
        <w:t xml:space="preserve">ASSEMBLY, No. 1640 </w:t>
      </w:r>
    </w:p>
    <w:p w:rsidR="009B1640" w:rsidRPr="009B1640" w:rsidRDefault="009B1640" w:rsidP="009B16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9338" r:id="rId8"/>
        </w:object>
      </w:r>
    </w:p>
    <w:p w:rsidR="009B1640" w:rsidRDefault="009B1640" w:rsidP="009B1640">
      <w:pPr>
        <w:pStyle w:val="bpuState"/>
      </w:pPr>
      <w:r>
        <w:t>STATE OF NEW JERSEY</w:t>
      </w:r>
    </w:p>
    <w:p w:rsidR="009B1640" w:rsidRDefault="009B1640" w:rsidP="009B1640">
      <w:pPr>
        <w:pStyle w:val="bpuLegislature"/>
      </w:pPr>
      <w:r>
        <w:t>219th LEGISLATURE</w:t>
      </w:r>
    </w:p>
    <w:p w:rsidR="009B1640" w:rsidRDefault="009B1640" w:rsidP="009B1640">
      <w:pPr>
        <w:pStyle w:val="bpuWpGraphic"/>
      </w:pPr>
      <w:r>
        <w:object w:dxaOrig="8985" w:dyaOrig="255">
          <v:shape id="_x0000_i1026" type="#_x0000_t75" style="width:6in;height:12pt" o:ole="">
            <v:imagedata r:id="rId7" o:title=""/>
          </v:shape>
          <o:OLEObject Type="Embed" ProgID="WPWin6.1" ShapeID="_x0000_i1026" DrawAspect="Content" ObjectID="_1640159339" r:id="rId9"/>
        </w:object>
      </w:r>
      <w:r>
        <w:t xml:space="preserve">  </w:t>
      </w:r>
    </w:p>
    <w:p w:rsidR="009B1640" w:rsidRDefault="009B1640" w:rsidP="009B1640">
      <w:pPr>
        <w:pStyle w:val="bpuIntro"/>
      </w:pPr>
      <w:r>
        <w:t>PRE-FILED FOR INTRODUCTION IN THE 2020 SESSION</w:t>
      </w:r>
    </w:p>
    <w:p w:rsidR="009B1640" w:rsidRDefault="009B1640" w:rsidP="009B1640">
      <w:pPr>
        <w:pStyle w:val="bpuIntro"/>
      </w:pPr>
    </w:p>
    <w:p w:rsidR="009B1640" w:rsidRDefault="009B1640" w:rsidP="009B1640">
      <w:pPr>
        <w:pStyle w:val="bpuIntro"/>
        <w:sectPr w:rsidR="009B1640" w:rsidSect="009B1640">
          <w:headerReference w:type="even" r:id="rId10"/>
          <w:headerReference w:type="default" r:id="rId11"/>
          <w:pgSz w:w="12240" w:h="20160" w:code="5"/>
          <w:pgMar w:top="2160" w:right="1440" w:bottom="1440" w:left="1440" w:header="720" w:footer="720" w:gutter="0"/>
          <w:pgNumType w:start="1"/>
          <w:cols w:space="720"/>
          <w:docGrid w:linePitch="360"/>
        </w:sectPr>
      </w:pPr>
    </w:p>
    <w:p w:rsidR="009B1640" w:rsidRDefault="009B1640" w:rsidP="009B1640">
      <w:pPr>
        <w:pStyle w:val="bpuIntro"/>
      </w:pPr>
    </w:p>
    <w:p w:rsidR="009B1640" w:rsidRDefault="009B1640" w:rsidP="009B1640">
      <w:pPr>
        <w:pStyle w:val="bpuSponsor"/>
      </w:pPr>
      <w:r>
        <w:t>Sponsored by:</w:t>
      </w:r>
    </w:p>
    <w:p w:rsidR="009B1640" w:rsidRDefault="009B1640" w:rsidP="009B1640">
      <w:pPr>
        <w:pStyle w:val="bpuSponsor"/>
      </w:pPr>
      <w:r>
        <w:t>Assemblywoman  JEAN STANFIELD</w:t>
      </w:r>
    </w:p>
    <w:p w:rsidR="009B1640" w:rsidRDefault="009B1640" w:rsidP="009B1640">
      <w:pPr>
        <w:pStyle w:val="bpuSponsor"/>
      </w:pPr>
      <w:r>
        <w:t>District 8 (Atlantic, Burlington and Camden)</w:t>
      </w:r>
    </w:p>
    <w:p w:rsidR="009B1640" w:rsidRDefault="009B1640" w:rsidP="009B1640">
      <w:pPr>
        <w:pStyle w:val="bpuSponsor"/>
      </w:pPr>
    </w:p>
    <w:p w:rsidR="009B1640" w:rsidRDefault="006B7437" w:rsidP="006B7437">
      <w:pPr>
        <w:pStyle w:val="bpuSponsor"/>
      </w:pPr>
      <w:r>
        <w:t>Co-Sponsored by:</w:t>
      </w:r>
    </w:p>
    <w:p w:rsidR="006B7437" w:rsidRDefault="006B7437" w:rsidP="006B7437">
      <w:pPr>
        <w:pStyle w:val="bpuSponsor"/>
      </w:pPr>
      <w:r w:rsidRPr="006B7437">
        <w:t>Assemblyman DeAngelo</w:t>
      </w:r>
    </w:p>
    <w:p w:rsidR="006B7437" w:rsidRDefault="006B7437" w:rsidP="006B7437"/>
    <w:p w:rsidR="006B7437" w:rsidRPr="006B7437" w:rsidRDefault="006B7437" w:rsidP="006B7437"/>
    <w:p w:rsidR="009B1640" w:rsidRDefault="009B1640" w:rsidP="009B1640">
      <w:pPr>
        <w:pStyle w:val="bpuSponsor"/>
      </w:pPr>
    </w:p>
    <w:p w:rsidR="009B1640" w:rsidRDefault="009B1640" w:rsidP="009B1640">
      <w:pPr>
        <w:pStyle w:val="bpuSponsor"/>
      </w:pPr>
    </w:p>
    <w:p w:rsidR="009B1640" w:rsidRDefault="009B1640" w:rsidP="009B1640">
      <w:pPr>
        <w:pStyle w:val="bpuSponsor"/>
      </w:pPr>
      <w:r>
        <w:t>SYNOPSIS</w:t>
      </w:r>
    </w:p>
    <w:p w:rsidR="009B1640" w:rsidRDefault="009B1640" w:rsidP="009B1640">
      <w:pPr>
        <w:pStyle w:val="bpuNormText"/>
      </w:pPr>
      <w:r>
        <w:tab/>
        <w:t xml:space="preserve">Requires DOE to include military-connected student identifier in student-level database; requires district inform teacher when military-connected student enrolls in class taught by teacher. </w:t>
      </w:r>
    </w:p>
    <w:p w:rsidR="009B1640" w:rsidRDefault="009B1640" w:rsidP="009B1640">
      <w:pPr>
        <w:pStyle w:val="bpuNormText"/>
      </w:pPr>
    </w:p>
    <w:p w:rsidR="009B1640" w:rsidRDefault="009B1640" w:rsidP="009B1640">
      <w:pPr>
        <w:pStyle w:val="bpuSponsor"/>
      </w:pPr>
      <w:r>
        <w:t xml:space="preserve">CURRENT VERSION OF TEXT </w:t>
      </w:r>
    </w:p>
    <w:p w:rsidR="009B1640" w:rsidRDefault="009B1640" w:rsidP="009B1640">
      <w:pPr>
        <w:pStyle w:val="bpuNormText"/>
      </w:pPr>
      <w:r>
        <w:tab/>
        <w:t>Introduced Pending Technical Review by Legislative Counsel.</w:t>
      </w:r>
    </w:p>
    <w:p w:rsidR="009B1640" w:rsidRDefault="009B1640" w:rsidP="009B164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1640" w:rsidRDefault="009B164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1640" w:rsidSect="009B1640">
          <w:type w:val="continuous"/>
          <w:pgSz w:w="12240" w:h="20160" w:code="5"/>
          <w:pgMar w:top="2160" w:right="2275" w:bottom="1440" w:left="2275" w:header="72" w:footer="720" w:gutter="0"/>
          <w:pgNumType w:start="1"/>
          <w:cols w:space="720"/>
          <w:docGrid w:linePitch="360"/>
        </w:sectPr>
      </w:pPr>
    </w:p>
    <w:p w:rsidR="007F5763" w:rsidRPr="00677316" w:rsidRDefault="007F5763" w:rsidP="007F5763">
      <w:pPr>
        <w:pStyle w:val="HangingAnAct"/>
        <w:rPr>
          <w:rStyle w:val="HangingAnActChar"/>
        </w:rPr>
      </w:pPr>
      <w:r w:rsidRPr="007F5763">
        <w:rPr>
          <w:rStyle w:val="BillHead"/>
        </w:rPr>
        <w:lastRenderedPageBreak/>
        <w:t>An Act</w:t>
      </w:r>
      <w:r w:rsidRPr="006B7FA7">
        <w:rPr>
          <w:rStyle w:val="HangingAnActChar"/>
        </w:rPr>
        <w:t xml:space="preserve"> </w:t>
      </w:r>
      <w:r>
        <w:t>concerning the maintenance of certain student information and supplementing chapter 7E and chapter 36 of Title 18A of the New Jersey Statutes.</w:t>
      </w:r>
    </w:p>
    <w:p w:rsidR="007F5763" w:rsidRPr="00D71D68" w:rsidRDefault="007F5763" w:rsidP="007F5763"/>
    <w:p w:rsidR="007F5763" w:rsidRPr="00AA7880" w:rsidRDefault="007F5763" w:rsidP="007F576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F5763" w:rsidRPr="00D71D68" w:rsidRDefault="007F5763" w:rsidP="007F5763"/>
    <w:p w:rsidR="007F5763" w:rsidRDefault="007F5763" w:rsidP="007F5763">
      <w:r>
        <w:tab/>
        <w:t>1.</w:t>
      </w:r>
      <w:r>
        <w:tab/>
        <w:t xml:space="preserve">a. </w:t>
      </w:r>
      <w:r w:rsidR="009B1640">
        <w:t xml:space="preserve"> </w:t>
      </w:r>
      <w:r>
        <w:t>As used in this section, “military-connected student” means a student enrolled in a public school in the State who is a dependent of a member of:</w:t>
      </w:r>
    </w:p>
    <w:p w:rsidR="007F5763" w:rsidRDefault="009B1640" w:rsidP="007F5763">
      <w:r>
        <w:tab/>
        <w:t>1)</w:t>
      </w:r>
      <w:r>
        <w:tab/>
      </w:r>
      <w:r w:rsidR="007F5763">
        <w:t xml:space="preserve">the armed forces of the </w:t>
      </w:r>
      <w:smartTag w:uri="urn:schemas-microsoft-com:office:smarttags" w:element="place">
        <w:smartTag w:uri="urn:schemas-microsoft-com:office:smarttags" w:element="country-region">
          <w:r w:rsidR="007F5763">
            <w:t>United States</w:t>
          </w:r>
        </w:smartTag>
      </w:smartTag>
      <w:r w:rsidR="007F5763">
        <w:t>, including the Army, Navy, Air Force, Marine Corps, and Coast Guard;</w:t>
      </w:r>
    </w:p>
    <w:p w:rsidR="007F5763" w:rsidRDefault="007F5763" w:rsidP="007F5763">
      <w:r>
        <w:tab/>
        <w:t>2)</w:t>
      </w:r>
      <w:r>
        <w:tab/>
        <w:t>the National Guard; or</w:t>
      </w:r>
    </w:p>
    <w:p w:rsidR="007F5763" w:rsidRDefault="007F5763" w:rsidP="007F5763">
      <w:r>
        <w:tab/>
        <w:t>3)</w:t>
      </w:r>
      <w:r>
        <w:tab/>
        <w:t>any other reserve component of the armed forces.</w:t>
      </w:r>
    </w:p>
    <w:p w:rsidR="007F5763" w:rsidRDefault="007F5763" w:rsidP="007F5763">
      <w:r>
        <w:tab/>
        <w:t>b.</w:t>
      </w:r>
      <w:r>
        <w:tab/>
        <w:t xml:space="preserve">Beginning in the 2015-2016 school year, the student-level database maintained by the Department of Education shall include an identifier for military-connected students.  The Commissioner of Education shall include information in the report issued pursuant to the provisions of P.L.1995, c.235 (C.18A:7E-1 et seq.), that summarizes the academic engagement and outcomes of military-connected students, including attendance rates, performance on State assessments, high school graduation rates, and post-secondary plans.  The information shall be consistent with the provisions of the “Family Educational Rights and Privacy Act of 1974” (20 U.S.C. s.1232g).  </w:t>
      </w:r>
    </w:p>
    <w:p w:rsidR="007F5763" w:rsidRDefault="007F5763" w:rsidP="007F5763"/>
    <w:p w:rsidR="007F5763" w:rsidRDefault="007F5763" w:rsidP="007F5763">
      <w:r>
        <w:tab/>
        <w:t>2.</w:t>
      </w:r>
      <w:r>
        <w:tab/>
        <w:t xml:space="preserve">a. </w:t>
      </w:r>
      <w:r w:rsidR="00194B1B">
        <w:t xml:space="preserve"> </w:t>
      </w:r>
      <w:r>
        <w:t>As used in this section, “military-connected student” means a student enrolled in a public school in the State who is a dependent of a member of:</w:t>
      </w:r>
    </w:p>
    <w:p w:rsidR="007F5763" w:rsidRDefault="007F5763" w:rsidP="007F5763">
      <w:r>
        <w:tab/>
        <w:t xml:space="preserve">1) the armed forces of the </w:t>
      </w:r>
      <w:smartTag w:uri="urn:schemas-microsoft-com:office:smarttags" w:element="place">
        <w:smartTag w:uri="urn:schemas-microsoft-com:office:smarttags" w:element="country-region">
          <w:r>
            <w:t>United States</w:t>
          </w:r>
        </w:smartTag>
      </w:smartTag>
      <w:r>
        <w:t>, including the Army, Navy, Air Force, Marine Corps, and Coast Guard;</w:t>
      </w:r>
    </w:p>
    <w:p w:rsidR="007F5763" w:rsidRDefault="007F5763" w:rsidP="007F5763">
      <w:r>
        <w:tab/>
        <w:t>2)</w:t>
      </w:r>
      <w:r>
        <w:tab/>
        <w:t>the National Guard; or</w:t>
      </w:r>
    </w:p>
    <w:p w:rsidR="007F5763" w:rsidRDefault="007F5763" w:rsidP="007F5763">
      <w:r>
        <w:tab/>
        <w:t>3)</w:t>
      </w:r>
      <w:r>
        <w:tab/>
        <w:t>any other reserve component of the armed forces.</w:t>
      </w:r>
    </w:p>
    <w:p w:rsidR="007F5763" w:rsidRPr="00C95CBD" w:rsidRDefault="007F5763" w:rsidP="007F5763">
      <w:pPr>
        <w:rPr>
          <w:b/>
          <w:bCs/>
        </w:rPr>
      </w:pPr>
      <w:r>
        <w:tab/>
        <w:t>b.</w:t>
      </w:r>
      <w:r>
        <w:tab/>
        <w:t>Beginning in the 2015-2016 school year, a school district shall notify a classroom teacher of the enrollment of a military-connected student in any class taught by the teacher.  The purpose of the notification is to provide the teacher with the opportunity to monitor a military-connected student’s level of academic engagement, and to provide additional academic support to the student as needed.</w:t>
      </w:r>
    </w:p>
    <w:p w:rsidR="007F5763" w:rsidRDefault="007F5763" w:rsidP="007F5763"/>
    <w:p w:rsidR="007F5763" w:rsidRPr="00AA7880" w:rsidRDefault="007F5763" w:rsidP="007F5763">
      <w:r>
        <w:tab/>
        <w:t>3.</w:t>
      </w:r>
      <w:r>
        <w:tab/>
        <w:t>This act shall take effect immediately.</w:t>
      </w:r>
    </w:p>
    <w:p w:rsidR="007F5763" w:rsidRDefault="007F5763" w:rsidP="007F5763"/>
    <w:p w:rsidR="007F5763" w:rsidRDefault="007F5763" w:rsidP="007F5763"/>
    <w:p w:rsidR="007F5763" w:rsidRPr="00AA7880" w:rsidRDefault="007F5763" w:rsidP="007F5763">
      <w:pPr>
        <w:jc w:val="center"/>
      </w:pPr>
      <w:r w:rsidRPr="00D71D68">
        <w:t>STATEMENT</w:t>
      </w:r>
    </w:p>
    <w:p w:rsidR="007F5763" w:rsidRDefault="007F5763" w:rsidP="007F5763"/>
    <w:p w:rsidR="007F5763" w:rsidRPr="00E7752C" w:rsidRDefault="007F5763" w:rsidP="00E7752C">
      <w:r>
        <w:tab/>
        <w:t>This bill requires the Department of Education, beginning in the 2015-2016 school year, to maintain an indicator for military-</w:t>
      </w:r>
      <w:r>
        <w:lastRenderedPageBreak/>
        <w:t>connected students in its student-level database.  The bill also requires the Commissioner of Education to annually report statistics on the academic engagement and outcomes of these students, including attendance rates, performance on the State assessments, high school graduation rates, and post-secondary plans.  The reported information must be consistent with the provisions of federal law that protect the confidentiality of student records.  The bill also requires that a classroom teacher be notified when a military-connected student enrolls in a class taught by that teacher.</w:t>
      </w:r>
    </w:p>
    <w:sectPr w:rsidR="007F5763" w:rsidRPr="00E7752C" w:rsidSect="009B164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183" w:rsidRDefault="00971183">
      <w:r>
        <w:separator/>
      </w:r>
    </w:p>
  </w:endnote>
  <w:endnote w:type="continuationSeparator" w:id="0">
    <w:p w:rsidR="00971183" w:rsidRDefault="00971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183" w:rsidRDefault="00971183">
      <w:r>
        <w:separator/>
      </w:r>
    </w:p>
  </w:footnote>
  <w:footnote w:type="continuationSeparator" w:id="0">
    <w:p w:rsidR="00971183" w:rsidRDefault="00971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422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1640" w:rsidRDefault="009B1640" w:rsidP="009B1640">
    <w:pPr>
      <w:pStyle w:val="bpuHeadSpon"/>
    </w:pPr>
    <w:r w:rsidRPr="009B1640">
      <w:rPr>
        <w:rStyle w:val="bpuHeadSponChar"/>
      </w:rPr>
      <w:t>A1640</w:t>
    </w:r>
    <w:r>
      <w:t xml:space="preserve"> STANFIELD</w:t>
    </w:r>
  </w:p>
  <w:p w:rsidR="009B1640" w:rsidRDefault="009B1640" w:rsidP="009B1640">
    <w:pPr>
      <w:pStyle w:val="bpuHeadSpon"/>
    </w:pPr>
    <w:r>
      <w:fldChar w:fldCharType="begin"/>
    </w:r>
    <w:r>
      <w:instrText xml:space="preserve"> PAGE  \* MERGEFORMAT </w:instrText>
    </w:r>
    <w:r>
      <w:fldChar w:fldCharType="separate"/>
    </w:r>
    <w:r w:rsidR="00A422A2">
      <w:rPr>
        <w:noProof/>
      </w:rPr>
      <w:t>3</w:t>
    </w:r>
    <w:r>
      <w:fldChar w:fldCharType="end"/>
    </w:r>
  </w:p>
  <w:p w:rsidR="009B1640" w:rsidRPr="00AF575C" w:rsidRDefault="009B1640" w:rsidP="009B16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1640" w:rsidRDefault="009B1640" w:rsidP="009B1640">
    <w:pPr>
      <w:pStyle w:val="bpuHeadSpon"/>
    </w:pPr>
    <w:r w:rsidRPr="009B1640">
      <w:rPr>
        <w:rStyle w:val="bpuHeadSponChar"/>
      </w:rPr>
      <w:t>A1640</w:t>
    </w:r>
    <w:r>
      <w:t xml:space="preserve"> STANFIELD</w:t>
    </w:r>
  </w:p>
  <w:p w:rsidR="009B1640" w:rsidRDefault="009B1640" w:rsidP="009B1640">
    <w:pPr>
      <w:pStyle w:val="bpuHeadSpon"/>
    </w:pPr>
    <w:r>
      <w:fldChar w:fldCharType="begin"/>
    </w:r>
    <w:r>
      <w:instrText xml:space="preserve"> PAGE  \* MERGEFORMAT </w:instrText>
    </w:r>
    <w:r>
      <w:fldChar w:fldCharType="separate"/>
    </w:r>
    <w:r w:rsidR="00A422A2">
      <w:rPr>
        <w:noProof/>
      </w:rPr>
      <w:t>2</w:t>
    </w:r>
    <w:r>
      <w:fldChar w:fldCharType="end"/>
    </w:r>
  </w:p>
  <w:p w:rsidR="009B1640" w:rsidRDefault="009B1640" w:rsidP="009B16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18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4B1B"/>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2CE0"/>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6378"/>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1495"/>
    <w:rsid w:val="00667A05"/>
    <w:rsid w:val="00671CE6"/>
    <w:rsid w:val="006808C6"/>
    <w:rsid w:val="00680D5F"/>
    <w:rsid w:val="00686754"/>
    <w:rsid w:val="006878F9"/>
    <w:rsid w:val="0069522C"/>
    <w:rsid w:val="00695BC5"/>
    <w:rsid w:val="006A3786"/>
    <w:rsid w:val="006B2FCF"/>
    <w:rsid w:val="006B7437"/>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5763"/>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1183"/>
    <w:rsid w:val="00980A56"/>
    <w:rsid w:val="00986E4C"/>
    <w:rsid w:val="009937ED"/>
    <w:rsid w:val="00993BCE"/>
    <w:rsid w:val="009A28BB"/>
    <w:rsid w:val="009A5E9B"/>
    <w:rsid w:val="009B0B5A"/>
    <w:rsid w:val="009B141C"/>
    <w:rsid w:val="009B1640"/>
    <w:rsid w:val="009B5662"/>
    <w:rsid w:val="009C3EDF"/>
    <w:rsid w:val="009C76BC"/>
    <w:rsid w:val="009D0BD8"/>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22A2"/>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2671"/>
    <w:rsid w:val="00C3401C"/>
    <w:rsid w:val="00C473B8"/>
    <w:rsid w:val="00C57317"/>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46D"/>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51844A2-C484-4388-9FAD-B7C9DE0BF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163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6378"/>
    <w:rPr>
      <w:rFonts w:ascii="Segoe UI" w:hAnsi="Segoe UI" w:cs="Segoe UI"/>
      <w:spacing w:val="4"/>
      <w:sz w:val="18"/>
      <w:szCs w:val="18"/>
    </w:rPr>
  </w:style>
  <w:style w:type="character" w:styleId="LineNumber">
    <w:name w:val="line number"/>
    <w:basedOn w:val="DefaultParagraphFont"/>
    <w:semiHidden/>
    <w:unhideWhenUsed/>
    <w:rsid w:val="009B1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596B99-EA14-4508-8ADF-9E2550948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487</Words>
  <Characters>2752</Characters>
  <Application>Microsoft Office Word</Application>
  <DocSecurity>0</DocSecurity>
  <Lines>85</Lines>
  <Paragraphs>28</Paragraphs>
  <ScaleCrop>false</ScaleCrop>
  <HeadingPairs>
    <vt:vector size="2" baseType="variant">
      <vt:variant>
        <vt:lpstr>Title</vt:lpstr>
      </vt:variant>
      <vt:variant>
        <vt:i4>1</vt:i4>
      </vt:variant>
    </vt:vector>
  </HeadingPairs>
  <TitlesOfParts>
    <vt:vector size="1" baseType="lpstr">
      <vt:lpstr>A1640</vt:lpstr>
    </vt:vector>
  </TitlesOfParts>
  <Manager>R56</Manager>
  <Company>OFFICE of LEGISLATIVE SERVICES</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A1640</dc:title>
  <dc:creator>Assemblywoman  STANFIELD</dc:creator>
  <cp:keywords>A1640|3|JU |54|0|0|!|0|</cp:keywords>
  <dc:description>PREFILED 2020</dc:description>
  <cp:lastModifiedBy>Todaro, Vivian</cp:lastModifiedBy>
  <cp:revision>2</cp:revision>
  <cp:lastPrinted>2020-01-10T14:45:00Z</cp:lastPrinted>
  <dcterms:created xsi:type="dcterms:W3CDTF">2020-01-10T16:02:00Z</dcterms:created>
  <dcterms:modified xsi:type="dcterms:W3CDTF">2020-01-10T16:02:00Z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