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61313B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1653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61313B">
        <w:t>Assembly Floor Amendments</w:t>
      </w:r>
    </w:p>
    <w:p w:rsidR="006742D9" w:rsidRDefault="006742D9" w:rsidP="00DA6F1D">
      <w:pPr>
        <w:pStyle w:val="NormalFloor"/>
        <w:jc w:val="center"/>
      </w:pPr>
      <w:r>
        <w:t>(Proposed by Assemblywoman QUIJANO)</w:t>
      </w:r>
      <w:bookmarkStart w:id="0" w:name="_GoBack"/>
      <w:bookmarkEnd w:id="0"/>
    </w:p>
    <w:p w:rsidR="00C07FE9" w:rsidRDefault="00C07FE9" w:rsidP="005E6306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61313B">
        <w:t>FEBRUARY 24,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61313B" w:rsidRPr="00DA6F1D" w:rsidRDefault="0061313B" w:rsidP="00A74B07">
      <w:r>
        <w:tab/>
      </w:r>
      <w:r w:rsidRPr="00516047">
        <w:t xml:space="preserve">This floor amendment </w:t>
      </w:r>
      <w:r>
        <w:t>would require</w:t>
      </w:r>
      <w:r w:rsidRPr="00516047">
        <w:t xml:space="preserve"> redevelopment p</w:t>
      </w:r>
      <w:r>
        <w:t>lan</w:t>
      </w:r>
      <w:r w:rsidRPr="00516047">
        <w:t xml:space="preserve">s to include </w:t>
      </w:r>
      <w:r>
        <w:t xml:space="preserve">proposed locations for publicly accessible </w:t>
      </w:r>
      <w:r w:rsidRPr="00C152A3">
        <w:t>zero-emission vehicle</w:t>
      </w:r>
      <w:r>
        <w:t xml:space="preserve"> </w:t>
      </w:r>
      <w:r w:rsidRPr="00516047">
        <w:t>fueling and charging infrastructure</w:t>
      </w:r>
      <w:r>
        <w:t xml:space="preserve">.  A recent amendment to current law, </w:t>
      </w:r>
      <w:r w:rsidRPr="00C152A3">
        <w:t>P.L.2019, c.267</w:t>
      </w:r>
      <w:r>
        <w:t xml:space="preserve">, requires redevelopment plans to </w:t>
      </w:r>
      <w:r w:rsidRPr="00C152A3">
        <w:t xml:space="preserve">include proposed locations for </w:t>
      </w:r>
      <w:r>
        <w:t xml:space="preserve">public electric vehicle charging.  This amendment would expand that provision of law so that redevelopment plans would set forth proposed locations for all types of </w:t>
      </w:r>
      <w:r w:rsidRPr="00C152A3">
        <w:t>publicly accessible zero-emission vehicle fueling and charging infrastructure</w:t>
      </w:r>
      <w:r>
        <w:t>.</w:t>
      </w:r>
    </w:p>
    <w:sectPr w:rsidR="0061313B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1313B"/>
    <w:rsid w:val="006742D9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07FE9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500FD1C3"/>
  <w15:chartTrackingRefBased/>
  <w15:docId w15:val="{C76CFE0D-921D-4275-A09F-27864C5D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C07FE9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C07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566</Characters>
  <Application>Microsoft Office Word</Application>
  <DocSecurity>0</DocSecurity>
  <Lines>18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A1653 Assembly FEBRUARY 24, 2020</vt:lpstr>
    </vt:vector>
  </TitlesOfParts>
  <Manager>R211</Manager>
  <Company>Office of Legislative Services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A1653 Assembly Floor Statement 2/24/20</dc:title>
  <dc:subject/>
  <dc:creator>Assembly</dc:creator>
  <cp:keywords>A1653|1|LG |129|0|0|!||</cp:keywords>
  <dc:description/>
  <cp:lastModifiedBy>Sommers, Shelly</cp:lastModifiedBy>
  <cp:revision>2</cp:revision>
  <cp:lastPrinted>2020-02-25T15:23:00Z</cp:lastPrinted>
  <dcterms:created xsi:type="dcterms:W3CDTF">2020-02-25T20:04:00Z</dcterms:created>
  <dcterms:modified xsi:type="dcterms:W3CDTF">2020-02-25T20:04:00Z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