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78A" w:rsidRDefault="0053478A" w:rsidP="0053478A">
      <w:pPr>
        <w:pStyle w:val="bpuBill"/>
      </w:pPr>
      <w:bookmarkStart w:id="0" w:name="bpuFrontPg"/>
      <w:bookmarkStart w:id="1" w:name="_GoBack"/>
      <w:bookmarkEnd w:id="0"/>
      <w:bookmarkEnd w:id="1"/>
      <w:r>
        <w:t>A</w:t>
      </w:r>
      <w:r w:rsidR="005E4EE4">
        <w:t>SSEMBLY, No. 1658</w:t>
      </w:r>
      <w:r>
        <w:t xml:space="preserve"> </w:t>
      </w:r>
    </w:p>
    <w:p w:rsidR="0053478A" w:rsidRPr="0053478A" w:rsidRDefault="0053478A" w:rsidP="005347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670678" r:id="rId8"/>
        </w:object>
      </w:r>
    </w:p>
    <w:p w:rsidR="0053478A" w:rsidRDefault="0053478A" w:rsidP="0053478A">
      <w:pPr>
        <w:pStyle w:val="bpuState"/>
      </w:pPr>
      <w:r>
        <w:t>STATE OF NEW JERSEY</w:t>
      </w:r>
    </w:p>
    <w:p w:rsidR="0053478A" w:rsidRDefault="0053478A" w:rsidP="0053478A">
      <w:pPr>
        <w:pStyle w:val="bpuLegislature"/>
      </w:pPr>
      <w:r>
        <w:t>219th LEGISLATURE</w:t>
      </w:r>
    </w:p>
    <w:p w:rsidR="0053478A" w:rsidRDefault="0053478A" w:rsidP="0053478A">
      <w:pPr>
        <w:pStyle w:val="bpuWpGraphic"/>
      </w:pPr>
      <w:r>
        <w:object w:dxaOrig="8985" w:dyaOrig="255">
          <v:shape id="_x0000_i1026" type="#_x0000_t75" style="width:6in;height:12.1pt" o:ole="">
            <v:imagedata r:id="rId7" o:title=""/>
          </v:shape>
          <o:OLEObject Type="Embed" ProgID="WPWin6.1" ShapeID="_x0000_i1026" DrawAspect="Content" ObjectID="_1640670679" r:id="rId9"/>
        </w:object>
      </w:r>
      <w:r>
        <w:t xml:space="preserve">  </w:t>
      </w:r>
    </w:p>
    <w:p w:rsidR="0053478A" w:rsidRDefault="0053478A" w:rsidP="0053478A">
      <w:pPr>
        <w:pStyle w:val="bpuIntro"/>
      </w:pPr>
      <w:r>
        <w:t>PRE-FILED FOR INTRODUCTION IN THE 2020 SESSION</w:t>
      </w:r>
    </w:p>
    <w:p w:rsidR="0053478A" w:rsidRDefault="0053478A" w:rsidP="0053478A">
      <w:pPr>
        <w:pStyle w:val="bpuIntro"/>
      </w:pPr>
    </w:p>
    <w:p w:rsidR="0053478A" w:rsidRDefault="0053478A" w:rsidP="0053478A">
      <w:pPr>
        <w:pStyle w:val="bpuIntro"/>
        <w:sectPr w:rsidR="0053478A" w:rsidSect="0053478A">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0" w:footer="720" w:gutter="0"/>
          <w:pgNumType w:start="1"/>
          <w:cols w:space="720"/>
          <w:docGrid w:linePitch="360"/>
        </w:sectPr>
      </w:pPr>
    </w:p>
    <w:p w:rsidR="0053478A" w:rsidRDefault="0053478A" w:rsidP="0053478A">
      <w:pPr>
        <w:pStyle w:val="bpuIntro"/>
      </w:pPr>
    </w:p>
    <w:p w:rsidR="0053478A" w:rsidRDefault="0053478A" w:rsidP="0053478A">
      <w:pPr>
        <w:pStyle w:val="bpuSponsor"/>
      </w:pPr>
      <w:r>
        <w:t>Sponsored by:</w:t>
      </w:r>
    </w:p>
    <w:p w:rsidR="0053478A" w:rsidRDefault="0053478A" w:rsidP="0053478A">
      <w:pPr>
        <w:pStyle w:val="bpuSponsor"/>
      </w:pPr>
      <w:r>
        <w:t>Assemblywoman  ANNETTE QUIJANO</w:t>
      </w:r>
    </w:p>
    <w:p w:rsidR="0053478A" w:rsidRDefault="0053478A" w:rsidP="0053478A">
      <w:pPr>
        <w:pStyle w:val="bpuSponsor"/>
      </w:pPr>
      <w:r>
        <w:t>District 20 (Union)</w:t>
      </w:r>
    </w:p>
    <w:p w:rsidR="0053478A" w:rsidRDefault="0053478A" w:rsidP="0053478A">
      <w:pPr>
        <w:pStyle w:val="bpuSponsor"/>
      </w:pPr>
      <w:r>
        <w:t>Assemblyman  RAJ MUKHERJI</w:t>
      </w:r>
    </w:p>
    <w:p w:rsidR="0053478A" w:rsidRDefault="0053478A" w:rsidP="0053478A">
      <w:pPr>
        <w:pStyle w:val="bpuSponsor"/>
      </w:pPr>
      <w:r>
        <w:t>District 33 (Hudson)</w:t>
      </w:r>
    </w:p>
    <w:p w:rsidR="0053478A" w:rsidRDefault="0053478A" w:rsidP="0053478A">
      <w:pPr>
        <w:pStyle w:val="bpuSponsor"/>
      </w:pPr>
    </w:p>
    <w:p w:rsidR="0053478A" w:rsidRDefault="0053478A" w:rsidP="0053478A">
      <w:pPr>
        <w:pStyle w:val="bpuSponsor"/>
      </w:pPr>
    </w:p>
    <w:p w:rsidR="0053478A" w:rsidRDefault="0053478A" w:rsidP="0053478A">
      <w:pPr>
        <w:pStyle w:val="bpuSponsor"/>
      </w:pPr>
    </w:p>
    <w:p w:rsidR="0053478A" w:rsidRDefault="0053478A" w:rsidP="0053478A">
      <w:pPr>
        <w:pStyle w:val="bpuSponsor"/>
      </w:pPr>
    </w:p>
    <w:p w:rsidR="0053478A" w:rsidRDefault="0053478A" w:rsidP="0053478A">
      <w:pPr>
        <w:pStyle w:val="bpuSponsor"/>
      </w:pPr>
      <w:r>
        <w:t>SYNOPSIS</w:t>
      </w:r>
    </w:p>
    <w:p w:rsidR="0053478A" w:rsidRDefault="0053478A" w:rsidP="0053478A">
      <w:pPr>
        <w:pStyle w:val="bpuNormText"/>
      </w:pPr>
      <w:r>
        <w:tab/>
        <w:t>Provides earned time credits to reduce parole eligibility date for inmates who participate in substance abuse treatment program.</w:t>
      </w:r>
    </w:p>
    <w:p w:rsidR="0053478A" w:rsidRDefault="0053478A" w:rsidP="0053478A">
      <w:pPr>
        <w:pStyle w:val="bpuNormText"/>
      </w:pPr>
    </w:p>
    <w:p w:rsidR="0053478A" w:rsidRDefault="0053478A" w:rsidP="0053478A">
      <w:pPr>
        <w:pStyle w:val="bpuSponsor"/>
      </w:pPr>
      <w:r>
        <w:t xml:space="preserve">CURRENT VERSION OF TEXT </w:t>
      </w:r>
    </w:p>
    <w:p w:rsidR="0053478A" w:rsidRDefault="0053478A" w:rsidP="0053478A">
      <w:pPr>
        <w:pStyle w:val="bpuNormText"/>
      </w:pPr>
      <w:r>
        <w:tab/>
        <w:t>Introduced Pending Technical Review by Legislative Counsel.</w:t>
      </w:r>
    </w:p>
    <w:p w:rsidR="0053478A" w:rsidRDefault="0053478A" w:rsidP="0053478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3478A" w:rsidRDefault="0053478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3478A" w:rsidSect="0053478A">
          <w:type w:val="continuous"/>
          <w:pgSz w:w="12240" w:h="20160" w:code="5"/>
          <w:pgMar w:top="2160" w:right="2275" w:bottom="1440" w:left="2275" w:header="72" w:footer="720" w:gutter="0"/>
          <w:pgNumType w:start="1"/>
          <w:cols w:space="720"/>
          <w:docGrid w:linePitch="360"/>
        </w:sectPr>
      </w:pPr>
    </w:p>
    <w:p w:rsidR="00C2080E" w:rsidRPr="00677316" w:rsidRDefault="00C2080E" w:rsidP="00C2080E">
      <w:pPr>
        <w:pStyle w:val="HangingAnAct"/>
        <w:rPr>
          <w:rStyle w:val="HangingAnActChar"/>
        </w:rPr>
      </w:pPr>
      <w:r w:rsidRPr="00C2080E">
        <w:rPr>
          <w:rStyle w:val="BillHead"/>
        </w:rPr>
        <w:lastRenderedPageBreak/>
        <w:t>An Act</w:t>
      </w:r>
      <w:r w:rsidRPr="006B7FA7">
        <w:rPr>
          <w:rStyle w:val="HangingAnActChar"/>
        </w:rPr>
        <w:t xml:space="preserve"> </w:t>
      </w:r>
      <w:r>
        <w:rPr>
          <w:rStyle w:val="HangingAnActChar"/>
        </w:rPr>
        <w:t xml:space="preserve">concerning inmates and supplementing Title 30 of the Revised Statutes. </w:t>
      </w:r>
    </w:p>
    <w:p w:rsidR="00C2080E" w:rsidRPr="00D71D68" w:rsidRDefault="00C2080E" w:rsidP="00C2080E"/>
    <w:p w:rsidR="00C2080E" w:rsidRPr="00AA7880" w:rsidRDefault="00C2080E" w:rsidP="00C2080E">
      <w:r>
        <w:tab/>
      </w:r>
      <w:r>
        <w:rPr>
          <w:rStyle w:val="BillHeading2"/>
        </w:rPr>
        <w:t xml:space="preserve">Be It Enacted </w:t>
      </w:r>
      <w:r>
        <w:rPr>
          <w:rStyle w:val="BillLanguage"/>
        </w:rPr>
        <w:t>by the Senate and General Assembly of the State of New Jersey:</w:t>
      </w:r>
    </w:p>
    <w:p w:rsidR="00C2080E" w:rsidRDefault="00C2080E" w:rsidP="00C2080E"/>
    <w:p w:rsidR="00C2080E" w:rsidRDefault="00C2080E" w:rsidP="00C2080E">
      <w:r>
        <w:tab/>
        <w:t>1.</w:t>
      </w:r>
      <w:r>
        <w:tab/>
        <w:t xml:space="preserve">In addition to credits received pursuant to R.S.30:4-92, section 3 of P.L.2009, c.330 (C.30:4-92a), and R.S.30:4-140, the commissioner shall award an inmate credits in the amount of 1.5 times the number of commutation credits that the inmate is entitled to receive pursuant to R.S.30:4-140 while the inmate is participating in a full-time substance abuse treatment program. </w:t>
      </w:r>
    </w:p>
    <w:p w:rsidR="00C2080E" w:rsidRPr="00D71D68" w:rsidRDefault="00C2080E" w:rsidP="00C2080E"/>
    <w:p w:rsidR="00C2080E" w:rsidRPr="00AA7880" w:rsidRDefault="00C2080E" w:rsidP="00C2080E">
      <w:r>
        <w:tab/>
        <w:t>2.</w:t>
      </w:r>
      <w:r>
        <w:tab/>
        <w:t xml:space="preserve">This act shall take effect on the first day of the fourth month next following the date of enactment. </w:t>
      </w:r>
    </w:p>
    <w:p w:rsidR="00C2080E" w:rsidRDefault="00C2080E" w:rsidP="00C2080E"/>
    <w:p w:rsidR="00C2080E" w:rsidRPr="00CE7BD8" w:rsidRDefault="00C2080E" w:rsidP="00C2080E"/>
    <w:p w:rsidR="00C2080E" w:rsidRPr="00AA7880" w:rsidRDefault="00C2080E" w:rsidP="00C2080E">
      <w:pPr>
        <w:jc w:val="center"/>
      </w:pPr>
      <w:r w:rsidRPr="00D71D68">
        <w:t>STATEMENT</w:t>
      </w:r>
    </w:p>
    <w:p w:rsidR="00C2080E" w:rsidRDefault="00C2080E" w:rsidP="00C2080E"/>
    <w:p w:rsidR="00C2080E" w:rsidRDefault="00C2080E" w:rsidP="00C2080E">
      <w:r>
        <w:tab/>
        <w:t xml:space="preserve">This bill provides earned time credits to reduce the parole eligibility date for inmates who participate in substance abuse treatment programs. </w:t>
      </w:r>
    </w:p>
    <w:p w:rsidR="00C2080E" w:rsidRDefault="00C2080E" w:rsidP="00C2080E">
      <w:r>
        <w:tab/>
        <w:t xml:space="preserve">Under current law, an inmate may receive certain credits that reduce the inmate’s parole eligibility date if he or she has not been sentenced to a mandatory minimum term of imprisonment.  In addition to other credits, an inmate may receive commutation credits, also known as good time credits, which are determined based on a statutory schedule. </w:t>
      </w:r>
    </w:p>
    <w:p w:rsidR="00C2080E" w:rsidRPr="00E7752C" w:rsidRDefault="00C2080E" w:rsidP="0053478A">
      <w:r>
        <w:tab/>
        <w:t xml:space="preserve">This bill provides that in addition to any other credits that an inmate may receive, the commissioner is to award an inmate 1.5 times the number of commutation or good time credits that an inmate is entitled to receive under current law during the period of time that an inmate is participating in a full-time substance abuse treatment program. </w:t>
      </w:r>
    </w:p>
    <w:sectPr w:rsidR="00C2080E" w:rsidRPr="00E7752C" w:rsidSect="0053478A">
      <w:headerReference w:type="default" r:id="rId17"/>
      <w:headerReference w:type="first" r:id="rId18"/>
      <w:footerReference w:type="first" r:id="rId19"/>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6122" w:rsidRDefault="00146122">
      <w:r>
        <w:separator/>
      </w:r>
    </w:p>
  </w:endnote>
  <w:endnote w:type="continuationSeparator" w:id="0">
    <w:p w:rsidR="00146122" w:rsidRDefault="00146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EE4" w:rsidRDefault="005E4E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EE4" w:rsidRDefault="005E4E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EE4" w:rsidRDefault="005E4EE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6122" w:rsidRDefault="00146122">
      <w:r>
        <w:separator/>
      </w:r>
    </w:p>
  </w:footnote>
  <w:footnote w:type="continuationSeparator" w:id="0">
    <w:p w:rsidR="00146122" w:rsidRDefault="001461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93A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EE4" w:rsidRDefault="005E4EE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3478A" w:rsidRDefault="0053478A" w:rsidP="0053478A">
    <w:pPr>
      <w:pStyle w:val="bpuHeadSpon"/>
    </w:pPr>
    <w:r w:rsidRPr="0053478A">
      <w:rPr>
        <w:rStyle w:val="bpuHeadSponChar"/>
      </w:rPr>
      <w:t>A1659</w:t>
    </w:r>
    <w:r>
      <w:t xml:space="preserve"> QUIJANO, MUKHERJI</w:t>
    </w:r>
  </w:p>
  <w:p w:rsidR="0053478A" w:rsidRDefault="0053478A" w:rsidP="0053478A">
    <w:pPr>
      <w:pStyle w:val="bpuHeadSpon"/>
    </w:pPr>
    <w:r>
      <w:fldChar w:fldCharType="begin"/>
    </w:r>
    <w:r>
      <w:instrText xml:space="preserve"> PAGE  \* MERGEFORMAT </w:instrText>
    </w:r>
    <w:r>
      <w:fldChar w:fldCharType="separate"/>
    </w:r>
    <w:r>
      <w:rPr>
        <w:noProof/>
      </w:rPr>
      <w:t>3</w:t>
    </w:r>
    <w:r>
      <w:fldChar w:fldCharType="end"/>
    </w:r>
  </w:p>
  <w:p w:rsidR="0053478A" w:rsidRPr="00AF575C" w:rsidRDefault="0053478A" w:rsidP="0053478A">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3478A" w:rsidRDefault="005E4EE4" w:rsidP="0053478A">
    <w:pPr>
      <w:pStyle w:val="bpuHeadSpon"/>
    </w:pPr>
    <w:r>
      <w:rPr>
        <w:rStyle w:val="bpuHeadSponChar"/>
      </w:rPr>
      <w:t>A1658</w:t>
    </w:r>
    <w:r w:rsidR="0053478A">
      <w:t xml:space="preserve"> QUIJANO, MUKHERJI</w:t>
    </w:r>
  </w:p>
  <w:p w:rsidR="0053478A" w:rsidRDefault="0053478A" w:rsidP="0053478A">
    <w:pPr>
      <w:pStyle w:val="bpuHeadSpon"/>
    </w:pPr>
    <w:r>
      <w:fldChar w:fldCharType="begin"/>
    </w:r>
    <w:r>
      <w:instrText xml:space="preserve"> PAGE  \* MERGEFORMAT </w:instrText>
    </w:r>
    <w:r>
      <w:fldChar w:fldCharType="separate"/>
    </w:r>
    <w:r w:rsidR="00693A95">
      <w:rPr>
        <w:noProof/>
      </w:rPr>
      <w:t>2</w:t>
    </w:r>
    <w:r>
      <w:fldChar w:fldCharType="end"/>
    </w:r>
  </w:p>
  <w:p w:rsidR="0053478A" w:rsidRDefault="0053478A" w:rsidP="005347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12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536C"/>
    <w:rsid w:val="000F6E7F"/>
    <w:rsid w:val="000F7BFB"/>
    <w:rsid w:val="000F7FF6"/>
    <w:rsid w:val="0011462B"/>
    <w:rsid w:val="00122532"/>
    <w:rsid w:val="001316C3"/>
    <w:rsid w:val="001330F6"/>
    <w:rsid w:val="00133BED"/>
    <w:rsid w:val="00136CE2"/>
    <w:rsid w:val="00140A92"/>
    <w:rsid w:val="00140FD3"/>
    <w:rsid w:val="00143A99"/>
    <w:rsid w:val="00146122"/>
    <w:rsid w:val="00150A42"/>
    <w:rsid w:val="00153466"/>
    <w:rsid w:val="001540B7"/>
    <w:rsid w:val="00156AE5"/>
    <w:rsid w:val="001762FB"/>
    <w:rsid w:val="0017675F"/>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478A"/>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4EE4"/>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797"/>
    <w:rsid w:val="00671CE6"/>
    <w:rsid w:val="006808C6"/>
    <w:rsid w:val="00680D5F"/>
    <w:rsid w:val="00686754"/>
    <w:rsid w:val="006878F9"/>
    <w:rsid w:val="00693A95"/>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0C71"/>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32DD"/>
    <w:rsid w:val="00AD7C41"/>
    <w:rsid w:val="00AE1E57"/>
    <w:rsid w:val="00AF6ECE"/>
    <w:rsid w:val="00B00B00"/>
    <w:rsid w:val="00B034C1"/>
    <w:rsid w:val="00B0560C"/>
    <w:rsid w:val="00B07DA6"/>
    <w:rsid w:val="00B11520"/>
    <w:rsid w:val="00B14011"/>
    <w:rsid w:val="00B145F3"/>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080E"/>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547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016E"/>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7053506-EDFA-49BA-920C-879654089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347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1765D1-459F-401B-85B3-9718C8EDC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301</Words>
  <Characters>1616</Characters>
  <Application>Microsoft Office Word</Application>
  <DocSecurity>0</DocSecurity>
  <Lines>60</Lines>
  <Paragraphs>21</Paragraphs>
  <ScaleCrop>false</ScaleCrop>
  <HeadingPairs>
    <vt:vector size="2" baseType="variant">
      <vt:variant>
        <vt:lpstr>Title</vt:lpstr>
      </vt:variant>
      <vt:variant>
        <vt:i4>1</vt:i4>
      </vt:variant>
    </vt:vector>
  </HeadingPairs>
  <TitlesOfParts>
    <vt:vector size="1" baseType="lpstr">
      <vt:lpstr>A1658</vt:lpstr>
    </vt:vector>
  </TitlesOfParts>
  <Manager>R230</Manager>
  <Company>OFFICE of LEGISLATIVE SERVICES</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A1658</dc:title>
  <dc:creator>Assemblywoman  QUIJANO, Assemblyman  MUKHERJI</dc:creator>
  <cp:keywords>A1658|2|HS |259|0|0|!|0|</cp:keywords>
  <dc:description>PREFILED 2020</dc:description>
  <cp:lastModifiedBy>Brabson, Dawn</cp:lastModifiedBy>
  <cp:revision>2</cp:revision>
  <cp:lastPrinted>2005-07-29T18:13:00Z</cp:lastPrinted>
  <dcterms:created xsi:type="dcterms:W3CDTF">2020-01-16T14:05:00Z</dcterms:created>
  <dcterms:modified xsi:type="dcterms:W3CDTF">2020-01-16T14:05:00Z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