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06DE7"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06DE7" w:rsidRPr="00C06DE7" w:rsidRDefault="00C06DE7" w:rsidP="00292D7C">
      <w:pPr>
        <w:pStyle w:val="TopofPage1"/>
        <w:rPr>
          <w:sz w:val="24"/>
        </w:rPr>
      </w:pPr>
    </w:p>
    <w:p w:rsidR="00292D7C" w:rsidRPr="00C06DE7" w:rsidRDefault="00C06DE7" w:rsidP="00ED5E27">
      <w:pPr>
        <w:pStyle w:val="TopofPage1"/>
        <w:rPr>
          <w:szCs w:val="24"/>
        </w:rPr>
      </w:pPr>
      <w:r>
        <w:rPr>
          <w:szCs w:val="24"/>
        </w:rPr>
        <w:t>[Second Reprint]</w:t>
      </w:r>
    </w:p>
    <w:p w:rsidR="00AA5E23" w:rsidRDefault="00C06DE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06DE7">
        <w:rPr>
          <w:caps/>
          <w:szCs w:val="24"/>
        </w:rPr>
        <w:t>NOVEMBER 15, 2021</w:t>
      </w:r>
    </w:p>
    <w:p w:rsidR="000137A3" w:rsidRPr="00E3262F" w:rsidRDefault="000137A3" w:rsidP="006A5D7B">
      <w:pPr>
        <w:tabs>
          <w:tab w:val="left" w:pos="900"/>
          <w:tab w:val="left" w:pos="4140"/>
          <w:tab w:val="left" w:pos="5670"/>
          <w:tab w:val="left" w:pos="5940"/>
        </w:tabs>
        <w:jc w:val="center"/>
        <w:rPr>
          <w:caps/>
          <w:szCs w:val="24"/>
        </w:rPr>
      </w:pPr>
    </w:p>
    <w:p w:rsidR="00655CA3" w:rsidRDefault="000137A3" w:rsidP="0083060A">
      <w:r>
        <w:tab/>
        <w:t>The Senate Law and Public Safety Committee reports favorably Assembly Bill No. 1663 (2R).</w:t>
      </w:r>
    </w:p>
    <w:p w:rsidR="000512AC" w:rsidRDefault="000512AC" w:rsidP="000512AC">
      <w:r>
        <w:tab/>
      </w:r>
      <w:r w:rsidR="001071F0">
        <w:t xml:space="preserve">As </w:t>
      </w:r>
      <w:r>
        <w:t xml:space="preserve">reported by the committee, this bill makes permanent the three year "New Jersey Nonprofit Security Grant Pilot Program" established in the Office of Homeland Security and Preparedness (OHSP) by P.L.2017, c.246.  This pilot program expired on January 10, 2020.  </w:t>
      </w:r>
    </w:p>
    <w:p w:rsidR="000512AC" w:rsidRDefault="000512AC" w:rsidP="000512AC">
      <w:r>
        <w:tab/>
      </w:r>
      <w:r w:rsidR="001071F0">
        <w:t>T</w:t>
      </w:r>
      <w:r>
        <w:t>he bill establishes the permanent "New Jersey Nonprofit Security Grant Program" (NJNSGP) to provide grants from annually appropriated funds to eligible nonprofit organizations at the greatest risk of attack</w:t>
      </w:r>
      <w:r w:rsidR="001071F0">
        <w:t xml:space="preserve"> to</w:t>
      </w:r>
      <w:r>
        <w:t>: (1) hire certain permanent or temporary security personnel; and (2) acquire target hardening equipment.</w:t>
      </w:r>
    </w:p>
    <w:p w:rsidR="000512AC" w:rsidRDefault="000512AC" w:rsidP="000512AC">
      <w:r>
        <w:tab/>
        <w:t xml:space="preserve">The bill specifically requires the OHSP to request annually as part of its budget proposal at least $2,000,000 for the NJNSGP to award grants to eligible nonprofit organizations for the purpose of preparing against terrorist attacks, threats, domestic extremism, or other violent acts.  These organizations may apply for up to $10,000 in grants for the costs of permanent or temporary security personnel and up to $50,000 for acquiring target hardening equipment.  OHSP may adjust the grant amounts based upon the final availability of funds, analytical trends, and emerging threats.  </w:t>
      </w:r>
    </w:p>
    <w:p w:rsidR="000512AC" w:rsidRDefault="000512AC" w:rsidP="000512AC">
      <w:r>
        <w:tab/>
        <w:t xml:space="preserve">Eligible nonprofit organizations under the bill are nonprofit organizations which are located in the State and are exempt from federal taxation pursuant to federal law.  Security personnel includes federal, State, county, and municipal law enforcement officers, special law enforcement officers, and licensed security officers.  The grant can cover the costs of hiring </w:t>
      </w:r>
      <w:r w:rsidR="003E4C0B">
        <w:t xml:space="preserve">security </w:t>
      </w:r>
      <w:r>
        <w:t xml:space="preserve">personnel for an event that is within the State, but away from the applicant’s location, for which the applicant is legally liable.  Grant funds under the bill may only be used for security investments within the State and are prohibited from being used to support security needs while traveling out of the State.  </w:t>
      </w:r>
    </w:p>
    <w:p w:rsidR="004B2ABF" w:rsidRDefault="000512AC" w:rsidP="00E74FBA">
      <w:r>
        <w:tab/>
        <w:t xml:space="preserve">Applicants for grants from the program are permitted to apply for either security personnel or equipment grants, or both, in each year of the program, but OHSP may only award funds for either security personnel or equipment in a fiscal year.  The OHSP is to give preference to applicants who have not received a grant within the last two grant cycles.  </w:t>
      </w:r>
    </w:p>
    <w:p w:rsidR="000512AC" w:rsidRDefault="008D2F82" w:rsidP="00E74FBA">
      <w:r>
        <w:lastRenderedPageBreak/>
        <w:tab/>
        <w:t>As reported by the committee, Assembly Bill No. 1663 (2R) is identical to Senate Bill No. 1842</w:t>
      </w:r>
      <w:r w:rsidR="000512AC">
        <w:t>,</w:t>
      </w:r>
      <w:r>
        <w:t xml:space="preserve"> which was amended and reported by the committee on this </w:t>
      </w:r>
      <w:r w:rsidR="003E4C0B">
        <w:t xml:space="preserve">same </w:t>
      </w:r>
      <w:r>
        <w:t>date.</w:t>
      </w:r>
      <w:r w:rsidR="001071F0">
        <w:t xml:space="preserve">  </w:t>
      </w:r>
    </w:p>
    <w:sectPr w:rsidR="000512A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DE7" w:rsidRDefault="00C06DE7">
      <w:r>
        <w:separator/>
      </w:r>
    </w:p>
  </w:endnote>
  <w:endnote w:type="continuationSeparator" w:id="0">
    <w:p w:rsidR="00C06DE7" w:rsidRDefault="00C06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DE7" w:rsidRDefault="00C06DE7">
      <w:r>
        <w:separator/>
      </w:r>
    </w:p>
  </w:footnote>
  <w:footnote w:type="continuationSeparator" w:id="0">
    <w:p w:rsidR="00C06DE7" w:rsidRDefault="00C06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0388" w:rsidP="00C30388">
    <w:pPr>
      <w:pStyle w:val="HeaderPage2"/>
      <w:jc w:val="center"/>
    </w:pPr>
    <w:r>
      <w:fldChar w:fldCharType="begin"/>
    </w:r>
    <w:r>
      <w:instrText xml:space="preserve"> PAGE  \* MERGEFORMAT </w:instrText>
    </w:r>
    <w:r>
      <w:fldChar w:fldCharType="separate"/>
    </w:r>
    <w:r w:rsidR="00C37DF5">
      <w:rPr>
        <w:noProof/>
      </w:rPr>
      <w:t>2</w:t>
    </w:r>
    <w:r>
      <w:fldChar w:fldCharType="end"/>
    </w:r>
  </w:p>
  <w:p w:rsidR="00C30388" w:rsidRDefault="00C30388" w:rsidP="00C3038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DE7"/>
    <w:rsid w:val="00010CB9"/>
    <w:rsid w:val="000123C0"/>
    <w:rsid w:val="000137A3"/>
    <w:rsid w:val="00015342"/>
    <w:rsid w:val="000213D6"/>
    <w:rsid w:val="00025E25"/>
    <w:rsid w:val="00027199"/>
    <w:rsid w:val="00032833"/>
    <w:rsid w:val="000353A5"/>
    <w:rsid w:val="00040B77"/>
    <w:rsid w:val="000425D8"/>
    <w:rsid w:val="000450E2"/>
    <w:rsid w:val="000465E4"/>
    <w:rsid w:val="00046AD4"/>
    <w:rsid w:val="000512AC"/>
    <w:rsid w:val="00052EC5"/>
    <w:rsid w:val="00053A7A"/>
    <w:rsid w:val="0005503F"/>
    <w:rsid w:val="0006203F"/>
    <w:rsid w:val="00065A0E"/>
    <w:rsid w:val="0006664B"/>
    <w:rsid w:val="00067F1C"/>
    <w:rsid w:val="00071658"/>
    <w:rsid w:val="00071678"/>
    <w:rsid w:val="0007575C"/>
    <w:rsid w:val="00076DAF"/>
    <w:rsid w:val="00077EF2"/>
    <w:rsid w:val="00080402"/>
    <w:rsid w:val="00082DCC"/>
    <w:rsid w:val="000927EF"/>
    <w:rsid w:val="000928AB"/>
    <w:rsid w:val="000979D2"/>
    <w:rsid w:val="00097A1F"/>
    <w:rsid w:val="000B3E82"/>
    <w:rsid w:val="000B5230"/>
    <w:rsid w:val="000B7E9C"/>
    <w:rsid w:val="000C45B4"/>
    <w:rsid w:val="000C6786"/>
    <w:rsid w:val="000D1F50"/>
    <w:rsid w:val="000D2A50"/>
    <w:rsid w:val="000E670C"/>
    <w:rsid w:val="000F404B"/>
    <w:rsid w:val="000F4668"/>
    <w:rsid w:val="001020AD"/>
    <w:rsid w:val="00104F41"/>
    <w:rsid w:val="00105C93"/>
    <w:rsid w:val="001071F0"/>
    <w:rsid w:val="0010728F"/>
    <w:rsid w:val="00114C10"/>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00BA"/>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1F7"/>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6E6"/>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C0B"/>
    <w:rsid w:val="003E50B9"/>
    <w:rsid w:val="003F13C1"/>
    <w:rsid w:val="003F6DD9"/>
    <w:rsid w:val="00400B15"/>
    <w:rsid w:val="00403D4F"/>
    <w:rsid w:val="00410412"/>
    <w:rsid w:val="004144CF"/>
    <w:rsid w:val="004174D1"/>
    <w:rsid w:val="00420C8F"/>
    <w:rsid w:val="00436B31"/>
    <w:rsid w:val="00437670"/>
    <w:rsid w:val="00440C7E"/>
    <w:rsid w:val="00450A12"/>
    <w:rsid w:val="00450B0E"/>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36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ED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987"/>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F82"/>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DE7"/>
    <w:rsid w:val="00C13E25"/>
    <w:rsid w:val="00C20FDB"/>
    <w:rsid w:val="00C228D1"/>
    <w:rsid w:val="00C23217"/>
    <w:rsid w:val="00C30388"/>
    <w:rsid w:val="00C34FAB"/>
    <w:rsid w:val="00C37037"/>
    <w:rsid w:val="00C37DF5"/>
    <w:rsid w:val="00C42B48"/>
    <w:rsid w:val="00C44424"/>
    <w:rsid w:val="00C47AF5"/>
    <w:rsid w:val="00C53CFF"/>
    <w:rsid w:val="00C55D17"/>
    <w:rsid w:val="00C6255C"/>
    <w:rsid w:val="00C65801"/>
    <w:rsid w:val="00C70004"/>
    <w:rsid w:val="00C75F33"/>
    <w:rsid w:val="00C863A3"/>
    <w:rsid w:val="00C87FC7"/>
    <w:rsid w:val="00C94EFB"/>
    <w:rsid w:val="00C9642B"/>
    <w:rsid w:val="00C96D54"/>
    <w:rsid w:val="00C975EB"/>
    <w:rsid w:val="00CA2896"/>
    <w:rsid w:val="00CA42E8"/>
    <w:rsid w:val="00CA457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4FBA"/>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FB1"/>
    <w:rsid w:val="00F472DE"/>
    <w:rsid w:val="00F62075"/>
    <w:rsid w:val="00F638EA"/>
    <w:rsid w:val="00F649A5"/>
    <w:rsid w:val="00F67A25"/>
    <w:rsid w:val="00F71C29"/>
    <w:rsid w:val="00F822C9"/>
    <w:rsid w:val="00F83890"/>
    <w:rsid w:val="00F84AED"/>
    <w:rsid w:val="00F914C0"/>
    <w:rsid w:val="00FA2943"/>
    <w:rsid w:val="00FA3796"/>
    <w:rsid w:val="00FA6023"/>
    <w:rsid w:val="00FA6F96"/>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968CE85-5CEF-43FC-AB13-4639262CA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D2A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2A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3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404</Words>
  <Characters>2182</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A1663 (2R) SLP Statement 11-15-21</vt:lpstr>
    </vt:vector>
  </TitlesOfParts>
  <Manager>R230</Manager>
  <Company>NJ OLS DMU</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A1663 2R SLP Statement 11/15/21</dc:title>
  <dc:subject/>
  <dc:creator>Senate SLP</dc:creator>
  <cp:keywords>A1663|2|LP |160|0|0|!||</cp:keywords>
  <dc:description/>
  <cp:lastModifiedBy>Bektas, Brenda</cp:lastModifiedBy>
  <cp:revision>2</cp:revision>
  <cp:lastPrinted>2021-11-15T13:25:00Z</cp:lastPrinted>
  <dcterms:created xsi:type="dcterms:W3CDTF">2021-11-16T19:15:00Z</dcterms:created>
  <dcterms:modified xsi:type="dcterms:W3CDTF">2021-11-16T19:15:00Z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