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F8A" w:rsidRDefault="008F4F8A" w:rsidP="008F4F8A">
      <w:pPr>
        <w:pStyle w:val="bpuBill"/>
      </w:pPr>
      <w:bookmarkStart w:id="0" w:name="bpuFrontPg"/>
      <w:bookmarkStart w:id="1" w:name="_GoBack"/>
      <w:bookmarkEnd w:id="0"/>
      <w:bookmarkEnd w:id="1"/>
      <w:r>
        <w:t xml:space="preserve">ASSEMBLY, No. 1679 </w:t>
      </w:r>
    </w:p>
    <w:p w:rsidR="008F4F8A" w:rsidRPr="008F4F8A" w:rsidRDefault="008F4F8A" w:rsidP="008F4F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99308" r:id="rId8"/>
        </w:object>
      </w:r>
    </w:p>
    <w:p w:rsidR="008F4F8A" w:rsidRDefault="008F4F8A" w:rsidP="008F4F8A">
      <w:pPr>
        <w:pStyle w:val="bpuState"/>
      </w:pPr>
      <w:r>
        <w:t>STATE OF NEW JERSEY</w:t>
      </w:r>
    </w:p>
    <w:p w:rsidR="008F4F8A" w:rsidRDefault="008F4F8A" w:rsidP="008F4F8A">
      <w:pPr>
        <w:pStyle w:val="bpuLegislature"/>
      </w:pPr>
      <w:r>
        <w:t>219th LEGISLATURE</w:t>
      </w:r>
    </w:p>
    <w:p w:rsidR="008F4F8A" w:rsidRDefault="008F4F8A" w:rsidP="008F4F8A">
      <w:pPr>
        <w:pStyle w:val="bpuWpGraphic"/>
      </w:pPr>
      <w:r>
        <w:object w:dxaOrig="8985" w:dyaOrig="255">
          <v:shape id="_x0000_i1026" type="#_x0000_t75" style="width:6in;height:12pt" o:ole="">
            <v:imagedata r:id="rId7" o:title=""/>
          </v:shape>
          <o:OLEObject Type="Embed" ProgID="WPWin6.1" ShapeID="_x0000_i1026" DrawAspect="Content" ObjectID="_1681799309" r:id="rId9"/>
        </w:object>
      </w:r>
      <w:r>
        <w:t xml:space="preserve">  </w:t>
      </w:r>
    </w:p>
    <w:p w:rsidR="008F4F8A" w:rsidRDefault="008F4F8A" w:rsidP="008F4F8A">
      <w:pPr>
        <w:pStyle w:val="bpuIntro"/>
      </w:pPr>
      <w:r>
        <w:t>PRE-FILED FOR INTRODUCTION IN THE 2020 SESSION</w:t>
      </w:r>
    </w:p>
    <w:p w:rsidR="008F4F8A" w:rsidRDefault="008F4F8A" w:rsidP="008F4F8A">
      <w:pPr>
        <w:pStyle w:val="bpuIntro"/>
      </w:pPr>
    </w:p>
    <w:p w:rsidR="008F4F8A" w:rsidRDefault="008F4F8A" w:rsidP="008F4F8A">
      <w:pPr>
        <w:pStyle w:val="bpuIntro"/>
        <w:sectPr w:rsidR="008F4F8A" w:rsidSect="00A220C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4F8A" w:rsidRDefault="008F4F8A" w:rsidP="008F4F8A">
      <w:pPr>
        <w:pStyle w:val="bpuIntro"/>
      </w:pPr>
    </w:p>
    <w:p w:rsidR="008F4F8A" w:rsidRDefault="008F4F8A" w:rsidP="008F4F8A">
      <w:pPr>
        <w:pStyle w:val="bpuSponsor"/>
      </w:pPr>
      <w:r>
        <w:t>Sponsored by:</w:t>
      </w:r>
    </w:p>
    <w:p w:rsidR="008F4F8A" w:rsidRDefault="008F4F8A" w:rsidP="008F4F8A">
      <w:pPr>
        <w:pStyle w:val="bpuSponsor"/>
      </w:pPr>
      <w:r>
        <w:t>Assemblyman  JOHN J. BURZICHELLI</w:t>
      </w:r>
    </w:p>
    <w:p w:rsidR="008F4F8A" w:rsidRDefault="008F4F8A" w:rsidP="008F4F8A">
      <w:pPr>
        <w:pStyle w:val="bpuSponsor"/>
      </w:pPr>
      <w:r>
        <w:t>District 3 (Cumberland, Gloucester and Salem)</w:t>
      </w:r>
    </w:p>
    <w:p w:rsidR="008F4F8A" w:rsidRDefault="008F4F8A" w:rsidP="008F4F8A">
      <w:pPr>
        <w:pStyle w:val="bpuSponsor"/>
      </w:pPr>
      <w:r>
        <w:t>Assemblyman  DANIEL R. BENSON</w:t>
      </w:r>
    </w:p>
    <w:p w:rsidR="008F4F8A" w:rsidRDefault="008F4F8A" w:rsidP="008F4F8A">
      <w:pPr>
        <w:pStyle w:val="bpuSponsor"/>
      </w:pPr>
      <w:r>
        <w:t>District 14 (Mercer and Middlesex)</w:t>
      </w:r>
    </w:p>
    <w:p w:rsidR="008F4F8A" w:rsidRDefault="008F4F8A" w:rsidP="008F4F8A">
      <w:pPr>
        <w:pStyle w:val="bpuSponsor"/>
      </w:pPr>
      <w:r>
        <w:t>Assemblywoman  GABRIELA M. MOSQUERA</w:t>
      </w:r>
    </w:p>
    <w:p w:rsidR="008F4F8A" w:rsidRDefault="008F4F8A" w:rsidP="008F4F8A">
      <w:pPr>
        <w:pStyle w:val="bpuSponsor"/>
      </w:pPr>
      <w:r>
        <w:t>District 4 (Camden and Gloucester)</w:t>
      </w:r>
    </w:p>
    <w:p w:rsidR="008F4F8A" w:rsidRDefault="008F4F8A" w:rsidP="008F4F8A">
      <w:pPr>
        <w:pStyle w:val="bpuSponsor"/>
      </w:pPr>
    </w:p>
    <w:p w:rsidR="00B03268" w:rsidRDefault="00A220CC" w:rsidP="00A220CC">
      <w:pPr>
        <w:pStyle w:val="bpuSponsor"/>
      </w:pPr>
      <w:r>
        <w:t>Co-Sponsored by:</w:t>
      </w:r>
    </w:p>
    <w:p w:rsidR="00A220CC" w:rsidRPr="00A220CC" w:rsidRDefault="00A220CC" w:rsidP="00A220CC">
      <w:pPr>
        <w:pStyle w:val="bpuSponsor"/>
      </w:pPr>
      <w:r w:rsidRPr="00A220CC">
        <w:t xml:space="preserve">Assemblyman </w:t>
      </w:r>
      <w:proofErr w:type="spellStart"/>
      <w:r w:rsidRPr="00A220CC">
        <w:t>Wimberly</w:t>
      </w:r>
      <w:proofErr w:type="spellEnd"/>
      <w:r w:rsidRPr="00A220CC">
        <w:t xml:space="preserve">, Assemblywoman Reynolds-Jackson, Assemblyman Johnson, Assemblywoman </w:t>
      </w:r>
      <w:proofErr w:type="spellStart"/>
      <w:r w:rsidRPr="00A220CC">
        <w:t>Quijano</w:t>
      </w:r>
      <w:proofErr w:type="spellEnd"/>
      <w:r w:rsidRPr="00A220CC">
        <w:t xml:space="preserve">, Assemblymen </w:t>
      </w:r>
      <w:proofErr w:type="spellStart"/>
      <w:r w:rsidRPr="00A220CC">
        <w:t>Auth</w:t>
      </w:r>
      <w:proofErr w:type="spellEnd"/>
      <w:r w:rsidRPr="00A220CC">
        <w:t xml:space="preserve"> and </w:t>
      </w:r>
      <w:proofErr w:type="spellStart"/>
      <w:r w:rsidRPr="00A220CC">
        <w:t>Zwicker</w:t>
      </w:r>
      <w:proofErr w:type="spellEnd"/>
    </w:p>
    <w:p w:rsidR="00C55ED1" w:rsidRDefault="00C55ED1" w:rsidP="008F4F8A"/>
    <w:p w:rsidR="008F4F8A" w:rsidRDefault="008F4F8A" w:rsidP="008F4F8A"/>
    <w:p w:rsidR="00A220CC" w:rsidRPr="008F4F8A" w:rsidRDefault="00A220CC" w:rsidP="008F4F8A"/>
    <w:p w:rsidR="008F4F8A" w:rsidRDefault="008F4F8A" w:rsidP="008F4F8A">
      <w:pPr>
        <w:pStyle w:val="bpuSponsor"/>
      </w:pPr>
    </w:p>
    <w:p w:rsidR="008F4F8A" w:rsidRDefault="008F4F8A" w:rsidP="008F4F8A">
      <w:pPr>
        <w:pStyle w:val="bpuSponsor"/>
      </w:pPr>
      <w:r>
        <w:t>SYNOPSIS</w:t>
      </w:r>
    </w:p>
    <w:p w:rsidR="008F4F8A" w:rsidRDefault="008F4F8A" w:rsidP="008F4F8A">
      <w:pPr>
        <w:pStyle w:val="bpuNormText"/>
      </w:pPr>
      <w:r>
        <w:tab/>
        <w:t xml:space="preserve">The “New Jobs for New Jersey Act.” </w:t>
      </w:r>
    </w:p>
    <w:p w:rsidR="008F4F8A" w:rsidRDefault="008F4F8A" w:rsidP="008F4F8A">
      <w:pPr>
        <w:pStyle w:val="bpuNormText"/>
      </w:pPr>
    </w:p>
    <w:p w:rsidR="008F4F8A" w:rsidRDefault="008F4F8A" w:rsidP="008F4F8A">
      <w:pPr>
        <w:pStyle w:val="bpuSponsor"/>
      </w:pPr>
      <w:r>
        <w:t xml:space="preserve">CURRENT VERSION OF TEXT </w:t>
      </w:r>
    </w:p>
    <w:p w:rsidR="008F4F8A" w:rsidRDefault="008F4F8A" w:rsidP="008F4F8A">
      <w:pPr>
        <w:pStyle w:val="bpuNormText"/>
      </w:pPr>
      <w:r>
        <w:tab/>
        <w:t>Introduced Pending Technical Review by Legislative Counsel.</w:t>
      </w:r>
    </w:p>
    <w:p w:rsidR="008F4F8A" w:rsidRDefault="008F4F8A" w:rsidP="008F4F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4F8A" w:rsidRDefault="008F4F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4F8A" w:rsidSect="008F4F8A">
          <w:type w:val="continuous"/>
          <w:pgSz w:w="12240" w:h="20160" w:code="5"/>
          <w:pgMar w:top="2160" w:right="2275" w:bottom="1440" w:left="2275" w:header="72" w:footer="720" w:gutter="0"/>
          <w:pgNumType w:start="1"/>
          <w:cols w:space="720"/>
          <w:docGrid w:linePitch="360"/>
        </w:sectPr>
      </w:pPr>
    </w:p>
    <w:p w:rsidR="00EA3355" w:rsidRDefault="00EA3355" w:rsidP="00EA3355">
      <w:pPr>
        <w:pStyle w:val="HangingAnAct"/>
      </w:pPr>
      <w:r w:rsidRPr="00EA3355">
        <w:rPr>
          <w:rStyle w:val="BillHead"/>
        </w:rPr>
        <w:lastRenderedPageBreak/>
        <w:t>An Act</w:t>
      </w:r>
      <w:r w:rsidRPr="006B7FA7">
        <w:rPr>
          <w:rStyle w:val="HangingAnActChar"/>
        </w:rPr>
        <w:t xml:space="preserve"> </w:t>
      </w:r>
      <w:r>
        <w:rPr>
          <w:rStyle w:val="HangingAnActChar"/>
        </w:rPr>
        <w:t>concerning tax credits for certain employers who hire certain unemployed workers and supplementing P.L.1948, c.446 (C.34:1A-1 et seq.). P.L.1945, c.162 (C.54:10A-1 et seq.) and Title 54A of the New Jersey Statutes.</w:t>
      </w:r>
    </w:p>
    <w:p w:rsidR="00EA3355" w:rsidRPr="000562EA" w:rsidRDefault="00EA3355" w:rsidP="00EA3355"/>
    <w:p w:rsidR="00EA3355" w:rsidRPr="00AA7880" w:rsidRDefault="00EA3355" w:rsidP="00EA3355">
      <w:pPr>
        <w:tabs>
          <w:tab w:val="clear" w:pos="288"/>
          <w:tab w:val="left" w:pos="360"/>
        </w:tabs>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A3355" w:rsidRPr="00D71D68" w:rsidRDefault="00EA3355" w:rsidP="00EA3355"/>
    <w:p w:rsidR="00EA3355" w:rsidRDefault="00EA3355" w:rsidP="00EA3355">
      <w:r>
        <w:tab/>
        <w:t>1.</w:t>
      </w:r>
      <w:r>
        <w:tab/>
        <w:t>This act shall be known and may be cited as the “New Jobs for New Jersey Act.”</w:t>
      </w:r>
    </w:p>
    <w:p w:rsidR="00EA3355" w:rsidRDefault="00EA3355" w:rsidP="00EA3355"/>
    <w:p w:rsidR="00EA3355" w:rsidRDefault="00EA3355" w:rsidP="00EA3355">
      <w:r>
        <w:tab/>
        <w:t>2.</w:t>
      </w:r>
      <w:r>
        <w:tab/>
        <w:t>As used in this act:</w:t>
      </w:r>
    </w:p>
    <w:p w:rsidR="00EA3355" w:rsidRDefault="00EA3355" w:rsidP="00EA3355">
      <w:r>
        <w:tab/>
        <w:t>“Average total number of full-time employees” means, for an employer during any 12-month period, the average number of full-time employees of the employer, based on the employer’s average weekly rate of full-time employment during that period.</w:t>
      </w:r>
    </w:p>
    <w:p w:rsidR="00EA3355" w:rsidRDefault="00EA3355" w:rsidP="00EA3355">
      <w:r>
        <w:tab/>
        <w:t>“Commissioner” means the Commissioner of Labor and Workforce Development.</w:t>
      </w:r>
    </w:p>
    <w:p w:rsidR="00EA3355" w:rsidRDefault="00EA3355" w:rsidP="00EA3355">
      <w:r>
        <w:tab/>
        <w:t>“Department” means the Department of Labor and Workforce Development.</w:t>
      </w:r>
    </w:p>
    <w:p w:rsidR="00EA3355" w:rsidRPr="006F7B25" w:rsidRDefault="00EA3355" w:rsidP="00EA3355">
      <w:r>
        <w:tab/>
        <w:t>“Eligible individual</w:t>
      </w:r>
      <w:r w:rsidRPr="006F7B25">
        <w:t>” means</w:t>
      </w:r>
      <w:r>
        <w:t xml:space="preserve"> an individual who was hired by an employer as a full-time employee, was not previously employed by the employer, and did not have full-time employment at any time during a period of 30 days or more days immediately prior to being hired by the employer</w:t>
      </w:r>
      <w:r w:rsidRPr="006F7B25">
        <w:t xml:space="preserve">.  An eligible </w:t>
      </w:r>
      <w:r>
        <w:t>individual</w:t>
      </w:r>
      <w:r w:rsidRPr="006F7B25">
        <w:t xml:space="preserve"> shall not include an independent contractor or a consultant.</w:t>
      </w:r>
    </w:p>
    <w:p w:rsidR="00EA3355" w:rsidRPr="006F7B25" w:rsidRDefault="00EA3355" w:rsidP="00EA3355">
      <w:r>
        <w:tab/>
      </w:r>
      <w:r w:rsidRPr="006F7B25">
        <w:t>“</w:t>
      </w:r>
      <w:r>
        <w:t>Employer</w:t>
      </w:r>
      <w:r w:rsidRPr="006F7B25">
        <w:t xml:space="preserve">” means any </w:t>
      </w:r>
      <w:r>
        <w:t xml:space="preserve">nongovernmental business </w:t>
      </w:r>
      <w:r w:rsidRPr="006F7B25">
        <w:t xml:space="preserve">entity including, but not limited to a corporation, S corporation, limited liability </w:t>
      </w:r>
      <w:r w:rsidRPr="000C4426">
        <w:t>company</w:t>
      </w:r>
      <w:r w:rsidRPr="006F7B25">
        <w:t>, partnership, limited partnership</w:t>
      </w:r>
      <w:r>
        <w:rPr>
          <w:rFonts w:ascii="Albertus Extra Bold" w:hAnsi="Albertus Extra Bold"/>
          <w:b/>
          <w:vertAlign w:val="superscript"/>
        </w:rPr>
        <w:t xml:space="preserve"> </w:t>
      </w:r>
      <w:r w:rsidRPr="006F7B25">
        <w:t xml:space="preserve"> and sole proprietorship, and shall include all entities related by common ownership or control</w:t>
      </w:r>
      <w:r>
        <w:t xml:space="preserve">, that had an average weekly number of full-time employees of not more than 100 employees during the 12 months immediately preceding </w:t>
      </w:r>
      <w:r w:rsidRPr="000C4426">
        <w:t xml:space="preserve">April 1, </w:t>
      </w:r>
      <w:r>
        <w:t>2014.</w:t>
      </w:r>
    </w:p>
    <w:p w:rsidR="00EA3355" w:rsidRDefault="00EA3355" w:rsidP="00EA3355">
      <w:r>
        <w:tab/>
        <w:t xml:space="preserve">“Employer payroll taxes” means </w:t>
      </w:r>
      <w:r w:rsidRPr="00C626FE">
        <w:t xml:space="preserve">the sum of </w:t>
      </w:r>
      <w:r>
        <w:t>all</w:t>
      </w:r>
      <w:r w:rsidRPr="00C626FE">
        <w:t xml:space="preserve"> taxes imposed on an employer by the following: section 3111 of the Federal Insurance Contributions Act (26 U.S.C. s.3111); the Federal Unemployment Tax Act (26 U.S.C. s.3301 et seq.); subsections (a), (b), and (c) of R.S.43:21-7 for purposes of the “unemployment compensation law” (R.S.43:21-1 et seq.); subsection (e) of R.S.43:21-7 for purposes of the “Temporary Disability Benefits Law,” P.L.1948, c.110 (C.43:21-25 et al.); section 2 of P.L.1992, c.44 (C.34:15D-13) for purposes of the Workforce Development Partnership Fund</w:t>
      </w:r>
      <w:r>
        <w:t>; and section 2 of P.L.2001, c.152 (C.34:15D-22) for purposes of the Supplemental Workforce Fund for Basic Skills</w:t>
      </w:r>
      <w:r w:rsidRPr="00C626FE">
        <w:t>.</w:t>
      </w:r>
    </w:p>
    <w:p w:rsidR="008F4F8A" w:rsidRDefault="00EA3355" w:rsidP="008F4F8A">
      <w:r>
        <w:tab/>
        <w:t>“Full-time employee” means an employee working not less than 35 hours per week for an employer.</w:t>
      </w:r>
      <w:r w:rsidR="008F4F8A">
        <w:t xml:space="preserve"> </w:t>
      </w:r>
      <w:r w:rsidR="008F4F8A">
        <w:br w:type="page"/>
      </w:r>
    </w:p>
    <w:p w:rsidR="00EA3355" w:rsidRDefault="00EA3355" w:rsidP="00EA3355">
      <w:r>
        <w:tab/>
        <w:t>3.</w:t>
      </w:r>
      <w:r>
        <w:tab/>
        <w:t xml:space="preserve">a.  There is established in the department a New Jobs for </w:t>
      </w:r>
      <w:smartTag w:uri="urn:schemas-microsoft-com:office:smarttags" w:element="place">
        <w:smartTag w:uri="urn:schemas-microsoft-com:office:smarttags" w:element="State">
          <w:r>
            <w:t>New Jersey</w:t>
          </w:r>
        </w:smartTag>
      </w:smartTag>
      <w:r>
        <w:t xml:space="preserve"> tax credit program to be administered by the commissioner.  The purpose of the program is to provide incentives to private sector employers who increase their workforce by hiring unemployed workers.  Under the program, an employer shall be eligible for a New Jobs for New Jersey tax credit in the amount provided in subsection b. of this section against the corporation business tax imposed pursuant to section 5 of P.L.1945, c.162 (C.54:10A-5) or the gross income tax imposed pursuant to the “New Jersey Gross Income Tax Act,” N.J.S.54A:1-1 et seq., whichever of the two taxes is applicable to the employer, for each eligible individual employed by the employer </w:t>
      </w:r>
      <w:r w:rsidRPr="000C4426">
        <w:t>in this State</w:t>
      </w:r>
      <w:r>
        <w:t xml:space="preserve"> on a full-time basis during a tax year, if the following requirements are met:</w:t>
      </w:r>
    </w:p>
    <w:p w:rsidR="00EA3355" w:rsidRDefault="00EA3355" w:rsidP="00EA3355">
      <w:r>
        <w:tab/>
        <w:t>(1)</w:t>
      </w:r>
      <w:r>
        <w:tab/>
        <w:t xml:space="preserve">The eligible individual or individuals are hired by the employer after </w:t>
      </w:r>
      <w:r w:rsidRPr="000C4426">
        <w:t xml:space="preserve">April 1, </w:t>
      </w:r>
      <w:r>
        <w:t>2014 and employed full-time during the tax year for which the tax credit is provided;</w:t>
      </w:r>
    </w:p>
    <w:p w:rsidR="00EA3355" w:rsidRDefault="00EA3355" w:rsidP="00EA3355">
      <w:r>
        <w:tab/>
        <w:t>(2)</w:t>
      </w:r>
      <w:r>
        <w:tab/>
        <w:t xml:space="preserve">The employer employs an average total number of full-time employees during the tax year for which the tax credit is provided which exceeds the average total number of full-time employees employed by the employer during the 12-month period immediately prior to </w:t>
      </w:r>
      <w:r w:rsidRPr="000C4426">
        <w:t xml:space="preserve">April 1, </w:t>
      </w:r>
      <w:r>
        <w:t>2014; and</w:t>
      </w:r>
    </w:p>
    <w:p w:rsidR="00EA3355" w:rsidRDefault="00EA3355" w:rsidP="00EA3355">
      <w:r>
        <w:tab/>
        <w:t>(3)</w:t>
      </w:r>
      <w:r>
        <w:tab/>
        <w:t>The employer applies for the tax credit in the manner required by the commissioner and the commissioner approves the application, and the employer makes available as requested by the commissioner, all information regarding the number, wages, and employer payroll taxes of employees of the employer, and any other information deemed necessary by the commissioner to ensure compliance with the requirements of this act.</w:t>
      </w:r>
    </w:p>
    <w:p w:rsidR="00EA3355" w:rsidRPr="00B51736" w:rsidRDefault="00EA3355" w:rsidP="00EA3355">
      <w:r>
        <w:tab/>
        <w:t>b.</w:t>
      </w:r>
      <w:r>
        <w:tab/>
        <w:t>The amount of the refundable tax credit provided to an approved employer for each eligible individual employed during a tax year shall be the total amount of</w:t>
      </w:r>
      <w:r w:rsidRPr="007E4181">
        <w:t xml:space="preserve"> </w:t>
      </w:r>
      <w:r>
        <w:t xml:space="preserve">the </w:t>
      </w:r>
      <w:r w:rsidRPr="007E4181">
        <w:t xml:space="preserve">employer payroll taxes </w:t>
      </w:r>
      <w:r>
        <w:t>paid during that tax year by the employer with respect to the eligible individual, subject to the requirements of sub</w:t>
      </w:r>
      <w:r w:rsidRPr="00382265">
        <w:t>section a. of this secti</w:t>
      </w:r>
      <w:r w:rsidRPr="004D399C">
        <w:t>on.  The employer shall receive the tax credit for the number of eligible individuals employed full-time during the tax year</w:t>
      </w:r>
      <w:r>
        <w:t>,</w:t>
      </w:r>
      <w:r w:rsidRPr="004D399C">
        <w:t xml:space="preserve"> except that the number of eligible individuals for which the employer receives the tax credit shall not exceed the net increase in the total number of full-time employees.  For the purposes of this subsection, “net increase in </w:t>
      </w:r>
      <w:r>
        <w:t xml:space="preserve">the </w:t>
      </w:r>
      <w:r w:rsidRPr="004D399C">
        <w:t>total number of full-time employees” means the increase, if any, which occurs in the average total number of individuals employed by the employer full-time during the tax year over the average total number of full-time employees employed by the employer d</w:t>
      </w:r>
      <w:r>
        <w:t>uring</w:t>
      </w:r>
      <w:r>
        <w:rPr>
          <w:i/>
        </w:rPr>
        <w:t xml:space="preserve"> </w:t>
      </w:r>
      <w:r>
        <w:t xml:space="preserve">the 12-month period immediately preceding </w:t>
      </w:r>
      <w:r w:rsidRPr="005F3881">
        <w:t xml:space="preserve">April 1, </w:t>
      </w:r>
      <w:r>
        <w:t>2014.</w:t>
      </w:r>
    </w:p>
    <w:p w:rsidR="00EA3355" w:rsidRDefault="00EA3355" w:rsidP="00EA3355">
      <w:r>
        <w:tab/>
        <w:t>c.</w:t>
      </w:r>
      <w:r>
        <w:tab/>
        <w:t xml:space="preserve">An employer may apply for and qualify for a tax credit pursuant to this act with respect to tax years </w:t>
      </w:r>
      <w:r w:rsidRPr="005F3881">
        <w:t>beginning in calendar year</w:t>
      </w:r>
      <w:r w:rsidRPr="00182545">
        <w:t xml:space="preserve"> </w:t>
      </w:r>
      <w:r>
        <w:t xml:space="preserve">2014, 2015, or 2016.  If the employer’s application is approved for any of those three tax years, the employer may continue to receive </w:t>
      </w:r>
      <w:r w:rsidRPr="005F3881">
        <w:t>an amount of</w:t>
      </w:r>
      <w:r>
        <w:t xml:space="preserve"> tax credit </w:t>
      </w:r>
      <w:r w:rsidRPr="005F3881">
        <w:t>computed pursuant to subsection b. of this section</w:t>
      </w:r>
      <w:r>
        <w:t xml:space="preserve"> for any of the tax years:</w:t>
      </w:r>
    </w:p>
    <w:p w:rsidR="00EA3355" w:rsidRDefault="00EA3355" w:rsidP="00EA3355">
      <w:r>
        <w:tab/>
        <w:t>(1)</w:t>
      </w:r>
      <w:r>
        <w:tab/>
        <w:t>which is in the four-year period immediately following the first tax year for which the tax credit is approved; and</w:t>
      </w:r>
    </w:p>
    <w:p w:rsidR="00EA3355" w:rsidRDefault="00EA3355" w:rsidP="00EA3355">
      <w:r>
        <w:tab/>
        <w:t>(2)</w:t>
      </w:r>
      <w:r>
        <w:tab/>
        <w:t>during which the employer meets the requirements of this section to qualify for the tax credit.</w:t>
      </w:r>
    </w:p>
    <w:p w:rsidR="00EA3355" w:rsidRPr="00F626E4" w:rsidRDefault="00EA3355" w:rsidP="00EA3355">
      <w:r>
        <w:tab/>
        <w:t xml:space="preserve"> d.</w:t>
      </w:r>
      <w:r>
        <w:tab/>
        <w:t>Upon a determination by the commissioner that the employer submitting the application is in compliance with the requirements of this act, the commissioner shall certify to the Director of the Division of Taxation that the employer is eligible for a tax credit under this act and the amount of the tax credit, and shall provide a copy of the certification to the employer.</w:t>
      </w:r>
    </w:p>
    <w:p w:rsidR="00EA3355" w:rsidRDefault="00EA3355" w:rsidP="00EA3355"/>
    <w:p w:rsidR="00EA3355" w:rsidRDefault="00EA3355" w:rsidP="00EA3355">
      <w:r>
        <w:tab/>
        <w:t>4.</w:t>
      </w:r>
      <w:r>
        <w:tab/>
        <w:t>The commissioner shall provide to the Legislature and the public, not later than July 1, 2014 and July 1 of each subsequent year, until and including 2020, a report on the program which shall include, for the tax year immediately preceding the report each year, comprehensive data on the costs and benefits of the program, including the number of participating employers, total amount of tax credits, and the number of new jobs created and any resulting benefits of the new jobs, including increased tax revenues.  The report shall include any recommendations the commissioner deems appropriate regarding the possible extension of the duration, or other modification, of the program.</w:t>
      </w:r>
    </w:p>
    <w:p w:rsidR="00EA3355" w:rsidRDefault="00EA3355" w:rsidP="00EA3355"/>
    <w:p w:rsidR="00EA3355" w:rsidRDefault="00EA3355" w:rsidP="00EA3355">
      <w:r>
        <w:tab/>
        <w:t>5.</w:t>
      </w:r>
      <w:r>
        <w:tab/>
        <w:t>The commissioner shall promulgate rules and regulations necessary for the effective implementation of this act.  Notwithstanding any provision of the "Administrative Procedure Act," P.L.1968, c.410 (C.52:14B-1 et seq.) to the contrary, the commissioner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commissioner in accordance with the requirements of the "Administrative Procedure Act," P.L.1968, c.410 (C.52:14B-1 et seq.).</w:t>
      </w:r>
    </w:p>
    <w:p w:rsidR="00EA3355" w:rsidRDefault="00EA3355" w:rsidP="00EA3355"/>
    <w:p w:rsidR="00EA3355" w:rsidRDefault="00EA3355" w:rsidP="00EA3355">
      <w:r>
        <w:tab/>
        <w:t>6.</w:t>
      </w:r>
      <w:r>
        <w:tab/>
        <w:t>A taxpayer shall be allowed a credit against the corporation business tax imposed pursuant to section 5 of P.L.1945, c.162 (C.54:10A-5) in the amount certified by the Commissioner of Labor and Workforce Development as the taxpayer’s</w:t>
      </w:r>
      <w:r w:rsidRPr="00A23DE1">
        <w:t xml:space="preserve"> </w:t>
      </w:r>
      <w:r>
        <w:t xml:space="preserve">New Jobs for New Jersey tax credit amount pursuant to section 3 of </w:t>
      </w:r>
      <w:r w:rsidRPr="00486D7A">
        <w:t>P</w:t>
      </w:r>
      <w:r w:rsidRPr="005F3881">
        <w:t>.L</w:t>
      </w:r>
      <w:r w:rsidRPr="000A1975">
        <w:t>.      , c.</w:t>
      </w:r>
      <w:r w:rsidRPr="00486D7A">
        <w:rPr>
          <w:u w:val="single"/>
        </w:rPr>
        <w:t> </w:t>
      </w:r>
      <w:r w:rsidRPr="000A1975">
        <w:t>    </w:t>
      </w:r>
      <w:r>
        <w:t xml:space="preserve"> </w:t>
      </w:r>
      <w:r w:rsidRPr="000C4426">
        <w:t>(C.</w:t>
      </w:r>
      <w:r w:rsidRPr="000A1975">
        <w:t>     </w:t>
      </w:r>
      <w:r w:rsidRPr="000C4426">
        <w:t xml:space="preserve">) </w:t>
      </w:r>
      <w:r w:rsidRPr="005F3881">
        <w:t>(pending before the Legislature as this bill)</w:t>
      </w:r>
      <w:r>
        <w:t>. To claim the</w:t>
      </w:r>
      <w:r w:rsidRPr="00A23DE1">
        <w:t xml:space="preserve"> </w:t>
      </w:r>
      <w:r>
        <w:t xml:space="preserve">New Jobs for New Jersey tax credit amount </w:t>
      </w:r>
      <w:r w:rsidRPr="005F3881">
        <w:t>for a privilege period,</w:t>
      </w:r>
      <w:r>
        <w:t xml:space="preserve"> the taxpayer shall include, with the taxpayer’s annual corporation business tax return, the certificate of credit issued </w:t>
      </w:r>
      <w:r w:rsidRPr="005F3881">
        <w:t>for that privilege period</w:t>
      </w:r>
      <w:r w:rsidRPr="00824DB9">
        <w:t xml:space="preserve"> </w:t>
      </w:r>
      <w:r>
        <w:t xml:space="preserve">by the Commissioner of Labor and Workforce Development pursuant to section 3 of </w:t>
      </w:r>
      <w:r w:rsidRPr="000C4426">
        <w:t>P.L</w:t>
      </w:r>
      <w:r w:rsidRPr="000A1975">
        <w:t>.      , c.     (C.     </w:t>
      </w:r>
      <w:r w:rsidRPr="000C4426">
        <w:t>) (pending before the Legislature as this bill)</w:t>
      </w:r>
      <w:r>
        <w:t>.</w:t>
      </w:r>
    </w:p>
    <w:p w:rsidR="00EA3355" w:rsidRDefault="00EA3355" w:rsidP="00EA3355">
      <w:r>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the</w:t>
      </w:r>
      <w:r w:rsidRPr="00A23DE1">
        <w:t xml:space="preserve"> </w:t>
      </w:r>
      <w:r>
        <w:t>New Jobs for New Jersey tax credit amount.  The Director of the Division of Taxation shall determine the order of priority of the application of the credit allowed pursuant to this section and any other credits allowed by law.</w:t>
      </w:r>
    </w:p>
    <w:p w:rsidR="00EA3355" w:rsidRDefault="00EA3355" w:rsidP="00EA3355"/>
    <w:p w:rsidR="00EA3355" w:rsidRDefault="00EA3355" w:rsidP="00EA3355">
      <w:r>
        <w:tab/>
        <w:t>7.</w:t>
      </w:r>
      <w:r>
        <w:tab/>
        <w:t>A taxpayer shall be allowed a credit against the gross income tax imposed pursuant to the “New Jersey Gross Income Tax Act” N.J.S.54A:1-1 et seq. in the amount certified by the Commissioner of Labor and Workforce Development as the taxpayer’s</w:t>
      </w:r>
      <w:r w:rsidRPr="00A23DE1">
        <w:t xml:space="preserve"> </w:t>
      </w:r>
      <w:r>
        <w:t xml:space="preserve">New Jobs for New Jersey tax credit amount pursuant to section 3 of </w:t>
      </w:r>
      <w:r w:rsidRPr="000C4426">
        <w:t>P.L</w:t>
      </w:r>
      <w:r w:rsidRPr="000A1975">
        <w:t xml:space="preserve">.      , c.     (C.     </w:t>
      </w:r>
      <w:r w:rsidRPr="000C4426">
        <w:t>) (pending before the</w:t>
      </w:r>
      <w:r>
        <w:rPr>
          <w:u w:val="single"/>
        </w:rPr>
        <w:t xml:space="preserve"> </w:t>
      </w:r>
      <w:r w:rsidRPr="000C4426">
        <w:t>Legislature as this bill)</w:t>
      </w:r>
      <w:r>
        <w:t>.  To claim the</w:t>
      </w:r>
      <w:r w:rsidRPr="00A23DE1">
        <w:t xml:space="preserve"> </w:t>
      </w:r>
      <w:r>
        <w:t xml:space="preserve">New Jobs for New Jersey tax credit amount </w:t>
      </w:r>
      <w:r w:rsidRPr="000C4426">
        <w:t>for a taxable year</w:t>
      </w:r>
      <w:r>
        <w:t xml:space="preserve"> the taxpayer shall include, with the taxpayer’s annual gross income tax return, the certificate of credit issued </w:t>
      </w:r>
      <w:r w:rsidRPr="000C4426">
        <w:t>for that taxable year</w:t>
      </w:r>
      <w:r>
        <w:t xml:space="preserve"> by the Commissioner of Labor and Workforce Development pursuant to section 3 of </w:t>
      </w:r>
      <w:r w:rsidRPr="000C4426">
        <w:t>P.L</w:t>
      </w:r>
      <w:r w:rsidRPr="000A1975">
        <w:t>.      , c.    </w:t>
      </w:r>
      <w:r>
        <w:t xml:space="preserve"> </w:t>
      </w:r>
      <w:r w:rsidRPr="000C4426">
        <w:t>(C.</w:t>
      </w:r>
      <w:r w:rsidRPr="000A1975">
        <w:t>     </w:t>
      </w:r>
      <w:r w:rsidRPr="000C4426">
        <w:t>) (pending before the Legislature as this bill)</w:t>
      </w:r>
      <w:r>
        <w:t>.</w:t>
      </w:r>
    </w:p>
    <w:p w:rsidR="00EA3355" w:rsidRDefault="00EA3355" w:rsidP="00EA3355">
      <w:r>
        <w:tab/>
        <w:t>If the amount of the credit allowed exceeds the amount of gross income tax otherwise due pursuant to the “New Jersey Gross Income Tax Act,” N.J.S.54A:1-1 et seq. the amount of excess shall be treated as a refundable overpayment except that interest shall not be paid pursuant to subsection (f) of N.J.S.54A:9-7 on the amount of overpayment attributable to the New Jobs for New Jersey tax credit amount.  The Director of the Division of Taxation shall determine the order of priority of the application of the credit allowed pursuant to this section and any other credits allowed by law.</w:t>
      </w:r>
    </w:p>
    <w:p w:rsidR="00EA3355" w:rsidRDefault="00EA3355" w:rsidP="00EA3355"/>
    <w:p w:rsidR="00EA3355" w:rsidRDefault="00EA3355" w:rsidP="00EA3355">
      <w:r>
        <w:tab/>
        <w:t>8.</w:t>
      </w:r>
      <w:r>
        <w:tab/>
        <w:t>This act shall take effect immediately.</w:t>
      </w:r>
    </w:p>
    <w:p w:rsidR="00EA3355" w:rsidRDefault="00EA3355" w:rsidP="00EA3355"/>
    <w:p w:rsidR="00EA3355" w:rsidRDefault="00EA3355" w:rsidP="00EA3355"/>
    <w:p w:rsidR="00EA3355" w:rsidRDefault="00EA3355" w:rsidP="00EA3355">
      <w:pPr>
        <w:jc w:val="center"/>
      </w:pPr>
      <w:r>
        <w:t>STATEMENT</w:t>
      </w:r>
    </w:p>
    <w:p w:rsidR="00EA3355" w:rsidRDefault="00EA3355" w:rsidP="00EA3355"/>
    <w:p w:rsidR="00EA3355" w:rsidRDefault="00EA3355" w:rsidP="00EA3355">
      <w:r>
        <w:tab/>
        <w:t xml:space="preserve">This bill establishes a New Jobs for </w:t>
      </w:r>
      <w:smartTag w:uri="urn:schemas-microsoft-com:office:smarttags" w:element="State">
        <w:smartTag w:uri="urn:schemas-microsoft-com:office:smarttags" w:element="place">
          <w:r>
            <w:t>New Jersey</w:t>
          </w:r>
        </w:smartTag>
      </w:smartTag>
      <w:r>
        <w:t xml:space="preserve"> tax credit program to be administered by the Commissioner of Labor and Workforce Development.  The purpose of the program is to provide incentives to small private sector employers who increase their workforce by hiring unemployed workers.</w:t>
      </w:r>
    </w:p>
    <w:p w:rsidR="00EA3355" w:rsidRDefault="00EA3355" w:rsidP="00EA3355">
      <w:r>
        <w:tab/>
        <w:t xml:space="preserve">The bill makes an employer of 100 or fewer full-time employees eligible for a refundable New Jobs for </w:t>
      </w:r>
      <w:smartTag w:uri="urn:schemas-microsoft-com:office:smarttags" w:element="place">
        <w:smartTag w:uri="urn:schemas-microsoft-com:office:smarttags" w:element="State">
          <w:r>
            <w:t>New Jersey</w:t>
          </w:r>
        </w:smartTag>
      </w:smartTag>
      <w:r>
        <w:t xml:space="preserve"> tax credit against the corporation business tax or the gross income tax, whichever applies to the employer, for each eligible individual employed by the employer on a full-time basis during a tax year, if the following requirements are met:</w:t>
      </w:r>
    </w:p>
    <w:p w:rsidR="00EA3355" w:rsidRDefault="00EA3355" w:rsidP="00EA3355">
      <w:r>
        <w:tab/>
        <w:t>1.</w:t>
      </w:r>
      <w:r>
        <w:tab/>
        <w:t>The eligible individual is hired by the employer after April 1, 2014, is employed full-time during the tax year for which the tax credit is provided, was not previously employed by the employer, and did not have full-time employment for 30 or more days prior to being hired by the employer;</w:t>
      </w:r>
    </w:p>
    <w:p w:rsidR="00EA3355" w:rsidRDefault="00EA3355" w:rsidP="00EA3355">
      <w:r>
        <w:tab/>
        <w:t>2.</w:t>
      </w:r>
      <w:r>
        <w:tab/>
        <w:t>The employer employs an average total number of full-time employees during the tax year for which the tax credit is provided which exceeds the average total number of full-time employees employed by the employer during the 12-month period immediately prior to April 1, 2014; and</w:t>
      </w:r>
    </w:p>
    <w:p w:rsidR="00EA3355" w:rsidRDefault="00EA3355" w:rsidP="00EA3355">
      <w:r>
        <w:tab/>
        <w:t>3.</w:t>
      </w:r>
      <w:r>
        <w:tab/>
        <w:t>The employer submits an application for the tax credit in the manner required by the commissioner, the commissioner approves the application, and the employer provides, or makes available as requested by the commissioner, all information regarding the number, wages, and employer payroll taxes or any other information required by the commissioner.</w:t>
      </w:r>
    </w:p>
    <w:p w:rsidR="00EA3355" w:rsidRDefault="00EA3355" w:rsidP="00EA3355">
      <w:r>
        <w:tab/>
        <w:t>The bill sets the amount of the refundable tax credit provided to an approved employer for each eligible individual employed during a tax year as the total amount of</w:t>
      </w:r>
      <w:r w:rsidRPr="007E4181">
        <w:t xml:space="preserve"> </w:t>
      </w:r>
      <w:r>
        <w:t xml:space="preserve">the </w:t>
      </w:r>
      <w:r w:rsidRPr="007E4181">
        <w:t xml:space="preserve">employer payroll taxes </w:t>
      </w:r>
      <w:r>
        <w:t>paid during that tax year by the employer with respect to that individual, subject to the requirements of the bill.  Employer payroll taxes include the portion paid by employers of State unemployment, temporary disability, and workforce development and basic skills assessments, and federal Social Security, Medicare, and unemployment taxes.  The bill provides that the employer receives the tax credit only for the number of eligible individuals employed full-time during the tax year which does not exceed the net increase in the number of full-time employees employed full-time during the tax year compared with the average total number of full-time employees employed by the employer during the 12-month period immediately preceding April 1, 2014.</w:t>
      </w:r>
    </w:p>
    <w:p w:rsidR="00EA3355" w:rsidRDefault="00EA3355" w:rsidP="00EA3355">
      <w:r>
        <w:tab/>
        <w:t>An employer may apply for and qualify for a tax credit under the bill with respect to tax years 2014, 2015, and 2016.  If the employer’s application is approved for any of those three years, the employer may continue to receive the tax credit for any of the four tax years following that tax year during which the employer meets the requirements of the bill.</w:t>
      </w:r>
    </w:p>
    <w:p w:rsidR="00EA3355" w:rsidRPr="00E7752C" w:rsidRDefault="00EA3355" w:rsidP="00E7752C">
      <w:r>
        <w:tab/>
        <w:t>Upon a finding by the commissioner of employer compliance with the bill’s requirements, the commissioner is required to certify to the Director of the Division of Taxation that the employer is eligible for a tax credit under this bill, the amount of the tax credit, and provide a copy of the certification to the employer.</w:t>
      </w:r>
    </w:p>
    <w:sectPr w:rsidR="00EA3355" w:rsidRPr="00E7752C" w:rsidSect="008F4F8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ABE" w:rsidRDefault="00441ABE">
      <w:r>
        <w:separator/>
      </w:r>
    </w:p>
  </w:endnote>
  <w:endnote w:type="continuationSeparator" w:id="0">
    <w:p w:rsidR="00441ABE" w:rsidRDefault="0044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268" w:rsidRDefault="00A220CC" w:rsidP="00A220CC">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ABE" w:rsidRDefault="00441ABE">
      <w:r>
        <w:separator/>
      </w:r>
    </w:p>
  </w:footnote>
  <w:footnote w:type="continuationSeparator" w:id="0">
    <w:p w:rsidR="00441ABE" w:rsidRDefault="00441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0E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4F8A" w:rsidRDefault="008F4F8A" w:rsidP="008F4F8A">
    <w:pPr>
      <w:pStyle w:val="bpuHeadSpon"/>
    </w:pPr>
    <w:r w:rsidRPr="008F4F8A">
      <w:rPr>
        <w:rStyle w:val="bpuHeadSponChar"/>
      </w:rPr>
      <w:t>A1679</w:t>
    </w:r>
    <w:r>
      <w:t xml:space="preserve"> BURZICHELLI, BENSON</w:t>
    </w:r>
  </w:p>
  <w:p w:rsidR="008F4F8A" w:rsidRDefault="008F4F8A" w:rsidP="008F4F8A">
    <w:pPr>
      <w:pStyle w:val="bpuHeadSpon"/>
    </w:pPr>
    <w:r>
      <w:fldChar w:fldCharType="begin"/>
    </w:r>
    <w:r>
      <w:instrText xml:space="preserve"> PAGE  \* MERGEFORMAT </w:instrText>
    </w:r>
    <w:r>
      <w:fldChar w:fldCharType="separate"/>
    </w:r>
    <w:r w:rsidR="00A70D33">
      <w:rPr>
        <w:noProof/>
      </w:rPr>
      <w:t>6</w:t>
    </w:r>
    <w:r>
      <w:fldChar w:fldCharType="end"/>
    </w:r>
  </w:p>
  <w:p w:rsidR="008F4F8A" w:rsidRPr="00AF575C" w:rsidRDefault="008F4F8A" w:rsidP="008F4F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4F8A" w:rsidRDefault="008F4F8A" w:rsidP="008F4F8A">
    <w:pPr>
      <w:pStyle w:val="bpuHeadSpon"/>
    </w:pPr>
    <w:r w:rsidRPr="008F4F8A">
      <w:rPr>
        <w:rStyle w:val="bpuHeadSponChar"/>
      </w:rPr>
      <w:t>A1679</w:t>
    </w:r>
    <w:r>
      <w:t xml:space="preserve"> BURZICHELLI, BENSON</w:t>
    </w:r>
  </w:p>
  <w:p w:rsidR="008F4F8A" w:rsidRDefault="008F4F8A" w:rsidP="008F4F8A">
    <w:pPr>
      <w:pStyle w:val="bpuHeadSpon"/>
    </w:pPr>
    <w:r>
      <w:fldChar w:fldCharType="begin"/>
    </w:r>
    <w:r>
      <w:instrText xml:space="preserve"> PAGE  \* MERGEFORMAT </w:instrText>
    </w:r>
    <w:r>
      <w:fldChar w:fldCharType="separate"/>
    </w:r>
    <w:r w:rsidR="00A70D33">
      <w:rPr>
        <w:noProof/>
      </w:rPr>
      <w:t>2</w:t>
    </w:r>
    <w:r>
      <w:fldChar w:fldCharType="end"/>
    </w:r>
  </w:p>
  <w:p w:rsidR="008F4F8A" w:rsidRDefault="008F4F8A" w:rsidP="008F4F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A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32E"/>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759"/>
    <w:rsid w:val="001A28C1"/>
    <w:rsid w:val="001A3589"/>
    <w:rsid w:val="001A55F1"/>
    <w:rsid w:val="001A66DB"/>
    <w:rsid w:val="001B3175"/>
    <w:rsid w:val="001B3F81"/>
    <w:rsid w:val="001B7150"/>
    <w:rsid w:val="001C6A67"/>
    <w:rsid w:val="001D576D"/>
    <w:rsid w:val="001D5793"/>
    <w:rsid w:val="001D7350"/>
    <w:rsid w:val="001E4DBB"/>
    <w:rsid w:val="001F6719"/>
    <w:rsid w:val="001F6DA6"/>
    <w:rsid w:val="00214614"/>
    <w:rsid w:val="0022067D"/>
    <w:rsid w:val="00231838"/>
    <w:rsid w:val="00232C5B"/>
    <w:rsid w:val="002373F3"/>
    <w:rsid w:val="002463CF"/>
    <w:rsid w:val="0025606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B29"/>
    <w:rsid w:val="00441AB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308"/>
    <w:rsid w:val="00520989"/>
    <w:rsid w:val="0052180E"/>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567"/>
    <w:rsid w:val="005C0288"/>
    <w:rsid w:val="005C7C01"/>
    <w:rsid w:val="005D28BC"/>
    <w:rsid w:val="005D5980"/>
    <w:rsid w:val="005D59AA"/>
    <w:rsid w:val="005E5083"/>
    <w:rsid w:val="005F1C6B"/>
    <w:rsid w:val="006005C9"/>
    <w:rsid w:val="00601E45"/>
    <w:rsid w:val="00602497"/>
    <w:rsid w:val="00603129"/>
    <w:rsid w:val="006072E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BCF"/>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7EE"/>
    <w:rsid w:val="007F02BF"/>
    <w:rsid w:val="007F2A14"/>
    <w:rsid w:val="0080085C"/>
    <w:rsid w:val="00802AF0"/>
    <w:rsid w:val="00806253"/>
    <w:rsid w:val="00820A1D"/>
    <w:rsid w:val="00841F07"/>
    <w:rsid w:val="0084225A"/>
    <w:rsid w:val="008462AA"/>
    <w:rsid w:val="00846D3E"/>
    <w:rsid w:val="0084725C"/>
    <w:rsid w:val="0085059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F8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0CC"/>
    <w:rsid w:val="00A224BB"/>
    <w:rsid w:val="00A22502"/>
    <w:rsid w:val="00A40A31"/>
    <w:rsid w:val="00A469CC"/>
    <w:rsid w:val="00A55E7F"/>
    <w:rsid w:val="00A63229"/>
    <w:rsid w:val="00A64CED"/>
    <w:rsid w:val="00A7050B"/>
    <w:rsid w:val="00A70D33"/>
    <w:rsid w:val="00A721B4"/>
    <w:rsid w:val="00A72513"/>
    <w:rsid w:val="00A860B5"/>
    <w:rsid w:val="00A95220"/>
    <w:rsid w:val="00AA2A56"/>
    <w:rsid w:val="00AA3B15"/>
    <w:rsid w:val="00AA6194"/>
    <w:rsid w:val="00AA64D0"/>
    <w:rsid w:val="00AB4C5C"/>
    <w:rsid w:val="00AC4B4B"/>
    <w:rsid w:val="00AD7C41"/>
    <w:rsid w:val="00AE1E57"/>
    <w:rsid w:val="00AF6ECE"/>
    <w:rsid w:val="00B00B00"/>
    <w:rsid w:val="00B03268"/>
    <w:rsid w:val="00B034C1"/>
    <w:rsid w:val="00B0560C"/>
    <w:rsid w:val="00B06901"/>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ED1"/>
    <w:rsid w:val="00C603F9"/>
    <w:rsid w:val="00C614C5"/>
    <w:rsid w:val="00C83317"/>
    <w:rsid w:val="00C937A1"/>
    <w:rsid w:val="00C93F56"/>
    <w:rsid w:val="00CB344E"/>
    <w:rsid w:val="00CD310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7E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355"/>
    <w:rsid w:val="00EB0958"/>
    <w:rsid w:val="00EB167F"/>
    <w:rsid w:val="00EB28D8"/>
    <w:rsid w:val="00EB6042"/>
    <w:rsid w:val="00EB71AE"/>
    <w:rsid w:val="00EC050B"/>
    <w:rsid w:val="00EE77BF"/>
    <w:rsid w:val="00EF5225"/>
    <w:rsid w:val="00F0415D"/>
    <w:rsid w:val="00F14E45"/>
    <w:rsid w:val="00F17CFC"/>
    <w:rsid w:val="00F42480"/>
    <w:rsid w:val="00F477E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89FFFB5"/>
  <w15:docId w15:val="{E0B686B1-2872-4F7F-8313-EBA11BCB3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4F8A"/>
  </w:style>
  <w:style w:type="paragraph" w:styleId="BalloonText">
    <w:name w:val="Balloon Text"/>
    <w:basedOn w:val="Normal"/>
    <w:link w:val="BalloonTextChar"/>
    <w:semiHidden/>
    <w:unhideWhenUsed/>
    <w:rsid w:val="005218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8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6A17D-218B-4728-B9E1-B9C5209EE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2248</Words>
  <Characters>11744</Characters>
  <Application>Microsoft Office Word</Application>
  <DocSecurity>0</DocSecurity>
  <Lines>268</Lines>
  <Paragraphs>53</Paragraphs>
  <ScaleCrop>false</ScaleCrop>
  <HeadingPairs>
    <vt:vector size="2" baseType="variant">
      <vt:variant>
        <vt:lpstr>Title</vt:lpstr>
      </vt:variant>
      <vt:variant>
        <vt:i4>1</vt:i4>
      </vt:variant>
    </vt:vector>
  </HeadingPairs>
  <TitlesOfParts>
    <vt:vector size="1" baseType="lpstr">
      <vt:lpstr>A1679</vt:lpstr>
    </vt:vector>
  </TitlesOfParts>
  <Manager>R230</Manager>
  <Company>OFFICE of LEGISLATIVE SERVICES</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A1679</dc:title>
  <dc:creator>Assemblyman  BURZICHELLI, Assemblyman  BENSON</dc:creator>
  <cp:keywords>A1679|6|CL |260|0|0|!|0|</cp:keywords>
  <dc:description>PREFILED 2020</dc:description>
  <cp:lastModifiedBy>Todaro, Vivian</cp:lastModifiedBy>
  <cp:revision>2</cp:revision>
  <cp:lastPrinted>2021-05-06T13:42:00Z</cp:lastPrinted>
  <dcterms:created xsi:type="dcterms:W3CDTF">2021-05-06T13:42:00Z</dcterms:created>
  <dcterms:modified xsi:type="dcterms:W3CDTF">2021-05-06T13:42:00Z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