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5033" w:rsidRDefault="006E5033" w:rsidP="006E5033">
      <w:pPr>
        <w:pStyle w:val="bpuBill"/>
      </w:pPr>
      <w:bookmarkStart w:id="0" w:name="bpuFrontPg"/>
      <w:bookmarkStart w:id="1" w:name="_GoBack"/>
      <w:bookmarkEnd w:id="0"/>
      <w:bookmarkEnd w:id="1"/>
      <w:r>
        <w:t xml:space="preserve">ASSEMBLY, No. 1685 </w:t>
      </w:r>
    </w:p>
    <w:p w:rsidR="006E5033" w:rsidRPr="006E5033" w:rsidRDefault="006E5033" w:rsidP="006E503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7913" r:id="rId8"/>
        </w:object>
      </w:r>
    </w:p>
    <w:p w:rsidR="006E5033" w:rsidRDefault="006E5033" w:rsidP="006E5033">
      <w:pPr>
        <w:pStyle w:val="bpuState"/>
      </w:pPr>
      <w:r>
        <w:t>STATE OF NEW JERSEY</w:t>
      </w:r>
    </w:p>
    <w:p w:rsidR="006E5033" w:rsidRDefault="006E5033" w:rsidP="006E5033">
      <w:pPr>
        <w:pStyle w:val="bpuLegislature"/>
      </w:pPr>
      <w:r>
        <w:t>219th LEGISLATURE</w:t>
      </w:r>
    </w:p>
    <w:p w:rsidR="006E5033" w:rsidRDefault="006E5033" w:rsidP="006E5033">
      <w:pPr>
        <w:pStyle w:val="bpuWpGraphic"/>
      </w:pPr>
      <w:r>
        <w:object w:dxaOrig="8985" w:dyaOrig="255">
          <v:shape id="_x0000_i1026" type="#_x0000_t75" style="width:6in;height:12.1pt" o:ole="">
            <v:imagedata r:id="rId7" o:title=""/>
          </v:shape>
          <o:OLEObject Type="Embed" ProgID="WPWin6.1" ShapeID="_x0000_i1026" DrawAspect="Content" ObjectID="_1640267914" r:id="rId9"/>
        </w:object>
      </w:r>
      <w:r>
        <w:t xml:space="preserve">  </w:t>
      </w:r>
    </w:p>
    <w:p w:rsidR="006E5033" w:rsidRDefault="006E5033" w:rsidP="006E5033">
      <w:pPr>
        <w:pStyle w:val="bpuIntro"/>
      </w:pPr>
      <w:r>
        <w:t>PRE-FILED FOR INTRODUCTION IN THE 2020 SESSION</w:t>
      </w:r>
    </w:p>
    <w:p w:rsidR="006E5033" w:rsidRDefault="006E5033" w:rsidP="006E5033">
      <w:pPr>
        <w:pStyle w:val="bpuIntro"/>
      </w:pPr>
    </w:p>
    <w:p w:rsidR="006E5033" w:rsidRDefault="006E5033" w:rsidP="006E5033">
      <w:pPr>
        <w:pStyle w:val="bpuIntro"/>
        <w:sectPr w:rsidR="006E5033" w:rsidSect="006E5033">
          <w:headerReference w:type="even" r:id="rId10"/>
          <w:headerReference w:type="default" r:id="rId11"/>
          <w:pgSz w:w="12240" w:h="20160" w:code="5"/>
          <w:pgMar w:top="2160" w:right="1440" w:bottom="1440" w:left="1440" w:header="720" w:footer="720" w:gutter="0"/>
          <w:pgNumType w:start="1"/>
          <w:cols w:space="720"/>
          <w:docGrid w:linePitch="360"/>
        </w:sectPr>
      </w:pPr>
    </w:p>
    <w:p w:rsidR="006E5033" w:rsidRDefault="006E5033" w:rsidP="006E5033">
      <w:pPr>
        <w:pStyle w:val="bpuIntro"/>
      </w:pPr>
    </w:p>
    <w:p w:rsidR="006E5033" w:rsidRDefault="006E5033" w:rsidP="006E5033">
      <w:pPr>
        <w:pStyle w:val="bpuSponsor"/>
      </w:pPr>
      <w:r>
        <w:t>Sponsored by:</w:t>
      </w:r>
    </w:p>
    <w:p w:rsidR="006E5033" w:rsidRDefault="006E5033" w:rsidP="006E5033">
      <w:pPr>
        <w:pStyle w:val="bpuSponsor"/>
      </w:pPr>
      <w:r>
        <w:t>Assemblyman  JOHN J. BURZICHELLI</w:t>
      </w:r>
    </w:p>
    <w:p w:rsidR="006E5033" w:rsidRDefault="006E5033" w:rsidP="006E5033">
      <w:pPr>
        <w:pStyle w:val="bpuSponsor"/>
      </w:pPr>
      <w:r>
        <w:t>District 3 (Cumberland, Gloucester and Salem)</w:t>
      </w:r>
    </w:p>
    <w:p w:rsidR="006E5033" w:rsidRDefault="006E5033" w:rsidP="006E5033">
      <w:pPr>
        <w:pStyle w:val="bpuSponsor"/>
      </w:pPr>
      <w:r>
        <w:t>Assemblywoman  CAROL A. MURPHY</w:t>
      </w:r>
    </w:p>
    <w:p w:rsidR="006E5033" w:rsidRDefault="006E5033" w:rsidP="006E5033">
      <w:pPr>
        <w:pStyle w:val="bpuSponsor"/>
      </w:pPr>
      <w:r>
        <w:t>District 7 (Burlington)</w:t>
      </w:r>
    </w:p>
    <w:p w:rsidR="006E5033" w:rsidRDefault="006E5033" w:rsidP="006E5033">
      <w:pPr>
        <w:pStyle w:val="bpuSponsor"/>
      </w:pPr>
    </w:p>
    <w:p w:rsidR="006E5033" w:rsidRDefault="006E5033" w:rsidP="006E5033">
      <w:pPr>
        <w:pStyle w:val="bpuSponsor"/>
      </w:pPr>
    </w:p>
    <w:p w:rsidR="006E5033" w:rsidRDefault="006E5033" w:rsidP="006E5033">
      <w:pPr>
        <w:pStyle w:val="bpuSponsor"/>
      </w:pPr>
    </w:p>
    <w:p w:rsidR="006E5033" w:rsidRDefault="006E5033" w:rsidP="006E5033">
      <w:pPr>
        <w:pStyle w:val="bpuSponsor"/>
      </w:pPr>
    </w:p>
    <w:p w:rsidR="006E5033" w:rsidRDefault="006E5033" w:rsidP="006E5033">
      <w:pPr>
        <w:pStyle w:val="bpuSponsor"/>
      </w:pPr>
      <w:r>
        <w:t>SYNOPSIS</w:t>
      </w:r>
    </w:p>
    <w:p w:rsidR="006E5033" w:rsidRDefault="006E5033" w:rsidP="006E5033">
      <w:pPr>
        <w:pStyle w:val="bpuNormText"/>
      </w:pPr>
      <w:r>
        <w:tab/>
        <w:t xml:space="preserve">Requires patient to receive notification of abnormality in chest x-ray; designated as Claudia’s Law. </w:t>
      </w:r>
    </w:p>
    <w:p w:rsidR="006E5033" w:rsidRDefault="006E5033" w:rsidP="006E5033">
      <w:pPr>
        <w:pStyle w:val="bpuNormText"/>
      </w:pPr>
    </w:p>
    <w:p w:rsidR="006E5033" w:rsidRDefault="006E5033" w:rsidP="006E5033">
      <w:pPr>
        <w:pStyle w:val="bpuSponsor"/>
      </w:pPr>
      <w:r>
        <w:t xml:space="preserve">CURRENT VERSION OF TEXT </w:t>
      </w:r>
    </w:p>
    <w:p w:rsidR="006E5033" w:rsidRDefault="006E5033" w:rsidP="006E5033">
      <w:pPr>
        <w:pStyle w:val="bpuNormText"/>
      </w:pPr>
      <w:r>
        <w:tab/>
        <w:t>Introduced Pending Technical Review by Legislative Counsel.</w:t>
      </w:r>
    </w:p>
    <w:p w:rsidR="006E5033" w:rsidRDefault="006E5033" w:rsidP="006E503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E5033" w:rsidRDefault="006E503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E5033" w:rsidSect="006E5033">
          <w:type w:val="continuous"/>
          <w:pgSz w:w="12240" w:h="20160" w:code="5"/>
          <w:pgMar w:top="2160" w:right="2275" w:bottom="1440" w:left="2275" w:header="72" w:footer="720" w:gutter="0"/>
          <w:pgNumType w:start="1"/>
          <w:cols w:space="720"/>
          <w:docGrid w:linePitch="360"/>
        </w:sectPr>
      </w:pPr>
    </w:p>
    <w:p w:rsidR="00790676" w:rsidRPr="00864D58" w:rsidRDefault="00790676" w:rsidP="00790676">
      <w:pPr>
        <w:pStyle w:val="HangingAnAct"/>
        <w:rPr>
          <w:rStyle w:val="HangingAnActChar"/>
        </w:rPr>
      </w:pPr>
      <w:r w:rsidRPr="00790676">
        <w:rPr>
          <w:rStyle w:val="BillHead"/>
        </w:rPr>
        <w:lastRenderedPageBreak/>
        <w:t>An Act</w:t>
      </w:r>
      <w:r w:rsidRPr="006B7FA7">
        <w:rPr>
          <w:rStyle w:val="HangingAnActChar"/>
        </w:rPr>
        <w:t xml:space="preserve"> </w:t>
      </w:r>
      <w:r w:rsidRPr="00864D58">
        <w:rPr>
          <w:rStyle w:val="HangingAnActChar"/>
        </w:rPr>
        <w:t>concerning chest x-rays, supplementing Title 26 of the Revised Statutes, and designated as Claudia’s Law.</w:t>
      </w:r>
    </w:p>
    <w:p w:rsidR="00790676" w:rsidRPr="00D71D68" w:rsidRDefault="00790676" w:rsidP="00790676"/>
    <w:p w:rsidR="00790676" w:rsidRPr="00AA7880" w:rsidRDefault="00790676" w:rsidP="0079067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90676" w:rsidRDefault="00790676" w:rsidP="00790676"/>
    <w:p w:rsidR="00790676" w:rsidRPr="00EA7304" w:rsidRDefault="00790676" w:rsidP="00790676">
      <w:r>
        <w:tab/>
        <w:t>1.</w:t>
      </w:r>
      <w:r>
        <w:tab/>
      </w:r>
      <w:r w:rsidRPr="00EA7304">
        <w:t xml:space="preserve">Each report of a patient’s chest X-ray provided to the patient shall, if the patient's chest x-ray demonstrates any abnormality, include the following information, at a minimum: “Your chest x-ray shows an abnormality that may be associated with a risk factor for various illnesses.  This information about the result of your chest </w:t>
      </w:r>
      <w:r>
        <w:t>x</w:t>
      </w:r>
      <w:r w:rsidRPr="00EA7304">
        <w:t>-ray is given to you to raise your awareness.  Use this information to talk to your health care provider about any risks for illness that pertain to your personal medical history. At that time, ask your health care provider if more screening tests might be useful, based on your risk.  A report of your results was sent to your physician.”</w:t>
      </w:r>
    </w:p>
    <w:p w:rsidR="00790676" w:rsidRPr="00D71D68" w:rsidRDefault="00790676" w:rsidP="00790676"/>
    <w:p w:rsidR="00790676" w:rsidRDefault="00790676" w:rsidP="00790676">
      <w:r>
        <w:tab/>
        <w:t>2.</w:t>
      </w:r>
      <w:r>
        <w:tab/>
      </w:r>
      <w:r w:rsidRPr="00523040">
        <w:t xml:space="preserve">The Commissioner of Health, pursuant to the "Administrative Procedure Act," P.L.1968, c.410 (C.52:14B-1 et seq.), shall adopt such rules and regulations as are necessary to effectuate the purposes of </w:t>
      </w:r>
      <w:r>
        <w:t>section 1 of P.L.    , c.</w:t>
      </w:r>
      <w:r w:rsidRPr="00523040">
        <w:t xml:space="preserve">    (C.       ) (pending before the Legislature as this bill).</w:t>
      </w:r>
      <w:r>
        <w:t xml:space="preserve"> </w:t>
      </w:r>
    </w:p>
    <w:p w:rsidR="00790676" w:rsidRDefault="00790676" w:rsidP="00790676"/>
    <w:p w:rsidR="00790676" w:rsidRPr="00AA7880" w:rsidRDefault="00790676" w:rsidP="00790676">
      <w:r>
        <w:tab/>
        <w:t>3.</w:t>
      </w:r>
      <w:r>
        <w:tab/>
        <w:t xml:space="preserve">This act shall take effect </w:t>
      </w:r>
      <w:r w:rsidRPr="00523040">
        <w:t>on the first day of the fourth month next following the date of enactment</w:t>
      </w:r>
      <w:r>
        <w:t xml:space="preserve">, but the </w:t>
      </w:r>
      <w:r w:rsidRPr="00523040">
        <w:t>Commissioner of Health may take such anticipatory administrative action in advance thereof as shall be nece</w:t>
      </w:r>
      <w:r>
        <w:t>ssary for the implementation of</w:t>
      </w:r>
      <w:r w:rsidRPr="00523040">
        <w:t xml:space="preserve"> this act.</w:t>
      </w:r>
    </w:p>
    <w:p w:rsidR="00790676" w:rsidRDefault="00790676" w:rsidP="00790676"/>
    <w:p w:rsidR="00790676" w:rsidRPr="00CE7BD8" w:rsidRDefault="00790676" w:rsidP="00790676"/>
    <w:p w:rsidR="00790676" w:rsidRPr="00AA7880" w:rsidRDefault="00790676" w:rsidP="00790676">
      <w:pPr>
        <w:jc w:val="center"/>
      </w:pPr>
      <w:r w:rsidRPr="00D71D68">
        <w:t>STATEMENT</w:t>
      </w:r>
    </w:p>
    <w:p w:rsidR="00790676" w:rsidRDefault="00790676" w:rsidP="00790676"/>
    <w:p w:rsidR="00790676" w:rsidRPr="00E7752C" w:rsidRDefault="00790676" w:rsidP="006E5033">
      <w:r>
        <w:tab/>
        <w:t xml:space="preserve">This bill, which is designated as Claudia’s Law, provides that </w:t>
      </w:r>
      <w:r w:rsidRPr="00EA7304">
        <w:t xml:space="preserve">if </w:t>
      </w:r>
      <w:r>
        <w:t>a</w:t>
      </w:r>
      <w:r w:rsidRPr="00EA7304">
        <w:t xml:space="preserve"> patient's chest x-ray demonstrates any abnormality, </w:t>
      </w:r>
      <w:r>
        <w:t xml:space="preserve">the </w:t>
      </w:r>
      <w:r w:rsidRPr="00EA7304">
        <w:t xml:space="preserve">report </w:t>
      </w:r>
      <w:r>
        <w:t xml:space="preserve">provided to the patient is to </w:t>
      </w:r>
      <w:r w:rsidRPr="00EA7304">
        <w:t xml:space="preserve">include the following information, at a minimum: “Your chest x-ray shows an abnormality that may be associated with a risk factor for various illnesses.  This information about the result of your chest </w:t>
      </w:r>
      <w:r>
        <w:t>x</w:t>
      </w:r>
      <w:r w:rsidRPr="00EA7304">
        <w:t>-ray is given to you to raise your awareness.  Use this information to talk to your health care provider about any risks for illness that pertain to your personal medical history. At that time, ask your health care provider if more screening tests might be useful, based on your risk.  A report of your results was sent to your physician.”</w:t>
      </w:r>
      <w:r>
        <w:t xml:space="preserve"> </w:t>
      </w:r>
    </w:p>
    <w:sectPr w:rsidR="00790676" w:rsidRPr="00E7752C" w:rsidSect="006E5033">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384F" w:rsidRDefault="0003384F">
      <w:r>
        <w:separator/>
      </w:r>
    </w:p>
  </w:endnote>
  <w:endnote w:type="continuationSeparator" w:id="0">
    <w:p w:rsidR="0003384F" w:rsidRDefault="000338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384F" w:rsidRDefault="0003384F">
      <w:r>
        <w:separator/>
      </w:r>
    </w:p>
  </w:footnote>
  <w:footnote w:type="continuationSeparator" w:id="0">
    <w:p w:rsidR="0003384F" w:rsidRDefault="000338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F279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E5033" w:rsidRDefault="006E5033" w:rsidP="006E5033">
    <w:pPr>
      <w:pStyle w:val="bpuHeadSpon"/>
    </w:pPr>
    <w:r w:rsidRPr="006E5033">
      <w:rPr>
        <w:rStyle w:val="bpuHeadSponChar"/>
      </w:rPr>
      <w:t>A1685</w:t>
    </w:r>
    <w:r>
      <w:t xml:space="preserve"> BURZICHELLI, MURPHY</w:t>
    </w:r>
  </w:p>
  <w:p w:rsidR="006E5033" w:rsidRDefault="006E5033" w:rsidP="006E5033">
    <w:pPr>
      <w:pStyle w:val="bpuHeadSpon"/>
    </w:pPr>
    <w:r>
      <w:fldChar w:fldCharType="begin"/>
    </w:r>
    <w:r>
      <w:instrText xml:space="preserve"> PAGE  \* MERGEFORMAT </w:instrText>
    </w:r>
    <w:r>
      <w:fldChar w:fldCharType="separate"/>
    </w:r>
    <w:r>
      <w:rPr>
        <w:noProof/>
      </w:rPr>
      <w:t>3</w:t>
    </w:r>
    <w:r>
      <w:fldChar w:fldCharType="end"/>
    </w:r>
  </w:p>
  <w:p w:rsidR="006E5033" w:rsidRPr="00AF575C" w:rsidRDefault="006E5033" w:rsidP="006E503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E5033" w:rsidRDefault="006E5033" w:rsidP="006E5033">
    <w:pPr>
      <w:pStyle w:val="bpuHeadSpon"/>
    </w:pPr>
    <w:r w:rsidRPr="006E5033">
      <w:rPr>
        <w:rStyle w:val="bpuHeadSponChar"/>
      </w:rPr>
      <w:t>A1685</w:t>
    </w:r>
    <w:r>
      <w:t xml:space="preserve"> BURZICHELLI, MURPHY</w:t>
    </w:r>
  </w:p>
  <w:p w:rsidR="006E5033" w:rsidRDefault="006E5033" w:rsidP="006E5033">
    <w:pPr>
      <w:pStyle w:val="bpuHeadSpon"/>
    </w:pPr>
    <w:r>
      <w:fldChar w:fldCharType="begin"/>
    </w:r>
    <w:r>
      <w:instrText xml:space="preserve"> PAGE  \* MERGEFORMAT </w:instrText>
    </w:r>
    <w:r>
      <w:fldChar w:fldCharType="separate"/>
    </w:r>
    <w:r w:rsidR="002F2794">
      <w:rPr>
        <w:noProof/>
      </w:rPr>
      <w:t>2</w:t>
    </w:r>
    <w:r>
      <w:fldChar w:fldCharType="end"/>
    </w:r>
  </w:p>
  <w:p w:rsidR="006E5033" w:rsidRDefault="006E5033" w:rsidP="006E503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84F"/>
    <w:rsid w:val="00000169"/>
    <w:rsid w:val="00004D4D"/>
    <w:rsid w:val="00007B70"/>
    <w:rsid w:val="00007DDD"/>
    <w:rsid w:val="00010512"/>
    <w:rsid w:val="00011BAB"/>
    <w:rsid w:val="000154F3"/>
    <w:rsid w:val="000203E7"/>
    <w:rsid w:val="00020E5B"/>
    <w:rsid w:val="000219C8"/>
    <w:rsid w:val="00030BB1"/>
    <w:rsid w:val="0003384F"/>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3FD9"/>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2794"/>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1C8"/>
    <w:rsid w:val="005866AA"/>
    <w:rsid w:val="005876F1"/>
    <w:rsid w:val="00592664"/>
    <w:rsid w:val="00592E4C"/>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5033"/>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0676"/>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C1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4909"/>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A6FB4"/>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DD82A3A-230C-464E-9117-6A0DC0726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E50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4EEAAD-56BF-4DF7-9E4B-20824D5C00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Pages>
  <Words>414</Words>
  <Characters>2144</Characters>
  <Application>Microsoft Office Word</Application>
  <DocSecurity>0</DocSecurity>
  <Lines>68</Lines>
  <Paragraphs>20</Paragraphs>
  <ScaleCrop>false</ScaleCrop>
  <HeadingPairs>
    <vt:vector size="2" baseType="variant">
      <vt:variant>
        <vt:lpstr>Title</vt:lpstr>
      </vt:variant>
      <vt:variant>
        <vt:i4>1</vt:i4>
      </vt:variant>
    </vt:vector>
  </HeadingPairs>
  <TitlesOfParts>
    <vt:vector size="1" baseType="lpstr">
      <vt:lpstr>A1685</vt:lpstr>
    </vt:vector>
  </TitlesOfParts>
  <Manager>R230</Manager>
  <Company>OFFICE of LEGISLATIVE SERVICES</Company>
  <LinksUpToDate>false</LinksUpToDate>
  <CharactersWithSpaces>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A1685</dc:title>
  <dc:creator>Assemblyman  BURZICHELLI, Assemblywoman  MURPHY</dc:creator>
  <cp:keywords>A1685|2|CL |260|0|0|!|0|</cp:keywords>
  <dc:description>PREFILED 2020</dc:description>
  <cp:lastModifiedBy>Bektas, Brenda</cp:lastModifiedBy>
  <cp:revision>2</cp:revision>
  <cp:lastPrinted>2005-07-29T18:13:00Z</cp:lastPrinted>
  <dcterms:created xsi:type="dcterms:W3CDTF">2020-01-11T22:03:00Z</dcterms:created>
  <dcterms:modified xsi:type="dcterms:W3CDTF">2020-01-11T22:03:00Z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