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C76" w:rsidRDefault="00285C76" w:rsidP="00285C7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1697 </w:t>
      </w:r>
    </w:p>
    <w:p w:rsidR="00285C76" w:rsidRPr="00285C76" w:rsidRDefault="00285C76" w:rsidP="00285C7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7" o:title=""/>
          </v:shape>
          <o:OLEObject Type="Embed" ProgID="WPWin6.1" ShapeID="_x0000_i1025" DrawAspect="Content" ObjectID="_1640268202" r:id="rId8"/>
        </w:object>
      </w:r>
    </w:p>
    <w:p w:rsidR="00285C76" w:rsidRDefault="00285C76" w:rsidP="00285C76">
      <w:pPr>
        <w:pStyle w:val="bpuState"/>
      </w:pPr>
      <w:r>
        <w:t>STATE OF NEW JERSEY</w:t>
      </w:r>
    </w:p>
    <w:p w:rsidR="00285C76" w:rsidRDefault="00285C76" w:rsidP="00285C76">
      <w:pPr>
        <w:pStyle w:val="bpuLegislature"/>
      </w:pPr>
      <w:r>
        <w:t>219th LEGISLATURE</w:t>
      </w:r>
    </w:p>
    <w:p w:rsidR="00285C76" w:rsidRDefault="00285C76" w:rsidP="00285C76">
      <w:pPr>
        <w:pStyle w:val="bpuWpGraphic"/>
      </w:pPr>
      <w:r>
        <w:object w:dxaOrig="8985" w:dyaOrig="255">
          <v:shape id="_x0000_i1026" type="#_x0000_t75" style="width:6in;height:12.1pt" o:ole="">
            <v:imagedata r:id="rId7" o:title=""/>
          </v:shape>
          <o:OLEObject Type="Embed" ProgID="WPWin6.1" ShapeID="_x0000_i1026" DrawAspect="Content" ObjectID="_1640268203" r:id="rId9"/>
        </w:object>
      </w:r>
      <w:r>
        <w:t xml:space="preserve">  </w:t>
      </w:r>
    </w:p>
    <w:p w:rsidR="00285C76" w:rsidRDefault="00285C76" w:rsidP="00285C76">
      <w:pPr>
        <w:pStyle w:val="bpuIntro"/>
      </w:pPr>
      <w:r>
        <w:t>PRE-FILED FOR INTRODUCTION IN THE 2020 SESSION</w:t>
      </w:r>
    </w:p>
    <w:p w:rsidR="00285C76" w:rsidRDefault="00285C76" w:rsidP="00285C76">
      <w:pPr>
        <w:pStyle w:val="bpuIntro"/>
      </w:pPr>
    </w:p>
    <w:p w:rsidR="00285C76" w:rsidRDefault="00285C76" w:rsidP="00285C76">
      <w:pPr>
        <w:pStyle w:val="bpuIntro"/>
        <w:sectPr w:rsidR="00285C76" w:rsidSect="00285C76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285C76" w:rsidRDefault="00285C76" w:rsidP="00285C76">
      <w:pPr>
        <w:pStyle w:val="bpuIntro"/>
      </w:pPr>
    </w:p>
    <w:p w:rsidR="00285C76" w:rsidRDefault="00285C76" w:rsidP="00285C76">
      <w:pPr>
        <w:pStyle w:val="bpuSponsor"/>
      </w:pPr>
      <w:r>
        <w:t>Sponsored by:</w:t>
      </w:r>
    </w:p>
    <w:p w:rsidR="00285C76" w:rsidRDefault="00285C76" w:rsidP="00285C76">
      <w:pPr>
        <w:pStyle w:val="bpuSponsor"/>
      </w:pPr>
      <w:r>
        <w:t>Assemblyman  JOHN J. BURZICHELLI</w:t>
      </w:r>
    </w:p>
    <w:p w:rsidR="00285C76" w:rsidRDefault="00285C76" w:rsidP="00285C76">
      <w:pPr>
        <w:pStyle w:val="bpuSponsor"/>
      </w:pPr>
      <w:r>
        <w:t>District 3 (Cumberland, Gloucester and Salem)</w:t>
      </w:r>
    </w:p>
    <w:p w:rsidR="00285C76" w:rsidRDefault="00285C76" w:rsidP="00285C76">
      <w:pPr>
        <w:pStyle w:val="bpuSponsor"/>
      </w:pPr>
    </w:p>
    <w:p w:rsidR="00285C76" w:rsidRDefault="00285C76" w:rsidP="00285C76">
      <w:pPr>
        <w:pStyle w:val="bpuSponsor"/>
      </w:pPr>
    </w:p>
    <w:p w:rsidR="00285C76" w:rsidRDefault="00285C76" w:rsidP="00285C76">
      <w:pPr>
        <w:pStyle w:val="bpuSponsor"/>
      </w:pPr>
    </w:p>
    <w:p w:rsidR="00285C76" w:rsidRDefault="00285C76" w:rsidP="00285C76">
      <w:pPr>
        <w:pStyle w:val="bpuSponsor"/>
      </w:pPr>
    </w:p>
    <w:p w:rsidR="00285C76" w:rsidRDefault="00285C76" w:rsidP="00285C76">
      <w:pPr>
        <w:pStyle w:val="bpuSponsor"/>
      </w:pPr>
      <w:r>
        <w:t>SYNOPSIS</w:t>
      </w:r>
    </w:p>
    <w:p w:rsidR="00285C76" w:rsidRDefault="00285C76" w:rsidP="00285C76">
      <w:pPr>
        <w:pStyle w:val="bpuNormText"/>
      </w:pPr>
      <w:r>
        <w:tab/>
        <w:t xml:space="preserve">Permits marriage or civil union license to be obtained in any municipality in the State. </w:t>
      </w:r>
    </w:p>
    <w:p w:rsidR="00285C76" w:rsidRDefault="00285C76" w:rsidP="00285C76">
      <w:pPr>
        <w:pStyle w:val="bpuNormText"/>
      </w:pPr>
    </w:p>
    <w:p w:rsidR="00285C76" w:rsidRDefault="00285C76" w:rsidP="00285C76">
      <w:pPr>
        <w:pStyle w:val="bpuSponsor"/>
      </w:pPr>
      <w:r>
        <w:t xml:space="preserve">CURRENT VERSION OF TEXT </w:t>
      </w:r>
    </w:p>
    <w:p w:rsidR="00285C76" w:rsidRDefault="00285C76" w:rsidP="00285C76">
      <w:pPr>
        <w:pStyle w:val="bpuNormText"/>
      </w:pPr>
      <w:r>
        <w:tab/>
        <w:t>Introduced Pending Technical Review by Legislative Counsel.</w:t>
      </w:r>
    </w:p>
    <w:p w:rsidR="00285C76" w:rsidRDefault="00285C76" w:rsidP="00285C7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285C76" w:rsidRDefault="00285C76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285C76" w:rsidSect="00285C76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922D98" w:rsidRPr="00677316" w:rsidRDefault="00922D98" w:rsidP="00922D98">
      <w:pPr>
        <w:pStyle w:val="HangingAnAct"/>
        <w:rPr>
          <w:rStyle w:val="HangingAnActChar"/>
        </w:rPr>
      </w:pPr>
      <w:r w:rsidRPr="00922D98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marriage or civil union licenses and amending R.S.37:1-3.</w:t>
      </w:r>
    </w:p>
    <w:p w:rsidR="00922D98" w:rsidRPr="00D71D68" w:rsidRDefault="00922D98" w:rsidP="00922D98"/>
    <w:p w:rsidR="00922D98" w:rsidRDefault="00922D98" w:rsidP="00922D98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922D98" w:rsidRDefault="00922D98" w:rsidP="00922D98"/>
    <w:p w:rsidR="00922D98" w:rsidRDefault="00922D98" w:rsidP="00922D98">
      <w:r>
        <w:tab/>
        <w:t>1.</w:t>
      </w:r>
      <w:r>
        <w:tab/>
        <w:t>R.S.37:1-3 is amended to read as follows:</w:t>
      </w:r>
    </w:p>
    <w:p w:rsidR="00922D98" w:rsidRDefault="00922D98" w:rsidP="00922D98">
      <w:r>
        <w:tab/>
        <w:t>37:1-3  Where marriage or civil union license to be obtained.</w:t>
      </w:r>
    </w:p>
    <w:p w:rsidR="00922D98" w:rsidRDefault="00922D98" w:rsidP="00922D98">
      <w:r>
        <w:tab/>
        <w:t xml:space="preserve">The marriage or civil union license shall be issued by the licensing officer in </w:t>
      </w:r>
      <w:r w:rsidRPr="00F331E5">
        <w:rPr>
          <w:rFonts w:ascii="Albertus Extra Bold" w:hAnsi="Albertus Extra Bold"/>
          <w:b/>
        </w:rPr>
        <w:t>[</w:t>
      </w:r>
      <w:r>
        <w:t>the</w:t>
      </w:r>
      <w:r w:rsidRPr="00F331E5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any</w:t>
      </w:r>
      <w:r>
        <w:t xml:space="preserve"> municipality </w:t>
      </w:r>
      <w:r w:rsidRPr="00F331E5">
        <w:rPr>
          <w:rFonts w:ascii="Albertus Extra Bold" w:hAnsi="Albertus Extra Bold"/>
          <w:b/>
        </w:rPr>
        <w:t>[</w:t>
      </w:r>
      <w:r>
        <w:t>in which either party resides or, if neither party is a resident of the State, in the municipality in which</w:t>
      </w:r>
      <w:r w:rsidRPr="00DB5EA7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of this S</w:t>
      </w:r>
      <w:r w:rsidRPr="009D5DFF">
        <w:rPr>
          <w:u w:val="single"/>
        </w:rPr>
        <w:t xml:space="preserve">tate, </w:t>
      </w:r>
      <w:r>
        <w:rPr>
          <w:u w:val="single"/>
        </w:rPr>
        <w:t>as long as</w:t>
      </w:r>
      <w:r>
        <w:t xml:space="preserve"> the proposed marriage or civil union is to be performed </w:t>
      </w:r>
      <w:r>
        <w:rPr>
          <w:u w:val="single"/>
        </w:rPr>
        <w:t>in the State</w:t>
      </w:r>
      <w:r>
        <w:t>.</w:t>
      </w:r>
    </w:p>
    <w:p w:rsidR="00922D98" w:rsidRDefault="00922D98" w:rsidP="00922D98">
      <w:r>
        <w:t>(</w:t>
      </w:r>
      <w:proofErr w:type="spellStart"/>
      <w:r>
        <w:t>cf</w:t>
      </w:r>
      <w:proofErr w:type="spellEnd"/>
      <w:r>
        <w:t>: P.L.2006, c.103, s.8)</w:t>
      </w:r>
    </w:p>
    <w:p w:rsidR="00922D98" w:rsidRDefault="00922D98" w:rsidP="00922D98"/>
    <w:p w:rsidR="00922D98" w:rsidRDefault="00922D98" w:rsidP="00922D98">
      <w:r>
        <w:tab/>
        <w:t>2.</w:t>
      </w:r>
      <w:r>
        <w:tab/>
        <w:t>The Commissioner of the Department of Health shall adopt and promulgate such rules and regulations as are necessary to implement this act.</w:t>
      </w:r>
    </w:p>
    <w:p w:rsidR="00922D98" w:rsidRDefault="00922D98" w:rsidP="00922D98"/>
    <w:p w:rsidR="00922D98" w:rsidRPr="00AA7880" w:rsidRDefault="00922D98" w:rsidP="00922D98">
      <w:r>
        <w:tab/>
        <w:t>3.</w:t>
      </w:r>
      <w:r>
        <w:tab/>
        <w:t>This act shall take effect immediately.</w:t>
      </w:r>
    </w:p>
    <w:p w:rsidR="00922D98" w:rsidRDefault="00922D98" w:rsidP="00922D98"/>
    <w:p w:rsidR="00922D98" w:rsidRPr="00CE7BD8" w:rsidRDefault="00922D98" w:rsidP="00922D98"/>
    <w:p w:rsidR="00922D98" w:rsidRDefault="00922D98" w:rsidP="00922D98">
      <w:pPr>
        <w:jc w:val="center"/>
      </w:pPr>
      <w:r w:rsidRPr="00D71D68">
        <w:t>STATEMENT</w:t>
      </w:r>
    </w:p>
    <w:p w:rsidR="00922D98" w:rsidRPr="00AA7880" w:rsidRDefault="00922D98" w:rsidP="00922D98">
      <w:pPr>
        <w:jc w:val="center"/>
      </w:pPr>
    </w:p>
    <w:p w:rsidR="00922D98" w:rsidRDefault="00922D98" w:rsidP="00922D98">
      <w:r>
        <w:tab/>
        <w:t>At present, N.J.S.A.37:1-3 provides that a marriage or civil union license can be issued by the licensing officer in the municipality in which either party resides or, if neither party is a resident of the State, in the municipality in which the proposed marriage is to be performed.</w:t>
      </w:r>
    </w:p>
    <w:p w:rsidR="00922D98" w:rsidRDefault="00922D98" w:rsidP="00922D98">
      <w:r>
        <w:tab/>
        <w:t>This bill would permit a marriage or civil union license to be obtained in any municipality</w:t>
      </w:r>
      <w:r w:rsidRPr="00D94156">
        <w:t xml:space="preserve"> </w:t>
      </w:r>
      <w:r>
        <w:t>of this S</w:t>
      </w:r>
      <w:r w:rsidRPr="00D94156">
        <w:t>tate, as long as the proposed marriage or civil union is to be performed in the State</w:t>
      </w:r>
      <w:r>
        <w:t>.</w:t>
      </w:r>
    </w:p>
    <w:p w:rsidR="00922D98" w:rsidRPr="00E7752C" w:rsidRDefault="00922D98" w:rsidP="00285C76">
      <w:r>
        <w:tab/>
        <w:t xml:space="preserve">The bill directs the </w:t>
      </w:r>
      <w:r w:rsidRPr="008C3CEB">
        <w:t xml:space="preserve">Commissioner of the Department of Health </w:t>
      </w:r>
      <w:r>
        <w:t xml:space="preserve">to </w:t>
      </w:r>
      <w:r w:rsidRPr="008C3CEB">
        <w:t>adopt and promulgate such rules a</w:t>
      </w:r>
      <w:r>
        <w:t>nd regulations as are necessary.</w:t>
      </w:r>
    </w:p>
    <w:sectPr w:rsidR="00922D98" w:rsidRPr="00E7752C" w:rsidSect="00285C76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901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3EE2" w:rsidRDefault="00183EE2">
      <w:r>
        <w:separator/>
      </w:r>
    </w:p>
  </w:endnote>
  <w:endnote w:type="continuationSeparator" w:id="0">
    <w:p w:rsidR="00183EE2" w:rsidRDefault="00183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C76" w:rsidRPr="00921C91" w:rsidRDefault="00285C7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285C76" w:rsidRPr="00921C91" w:rsidRDefault="00285C76">
    <w:pPr>
      <w:pStyle w:val="Footer"/>
      <w:rPr>
        <w:szCs w:val="18"/>
      </w:rPr>
    </w:pPr>
  </w:p>
  <w:p w:rsidR="00285C76" w:rsidRPr="00921C91" w:rsidRDefault="00285C7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285C76" w:rsidRDefault="00285C76">
    <w:pPr>
      <w:pStyle w:val="Footer"/>
    </w:pPr>
  </w:p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3EE2" w:rsidRDefault="00183EE2">
      <w:r>
        <w:separator/>
      </w:r>
    </w:p>
  </w:footnote>
  <w:footnote w:type="continuationSeparator" w:id="0">
    <w:p w:rsidR="00183EE2" w:rsidRDefault="00183E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AB25E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285C76" w:rsidRDefault="00285C76" w:rsidP="00285C76">
    <w:pPr>
      <w:pStyle w:val="bpuHeadSpon"/>
    </w:pPr>
    <w:r w:rsidRPr="00285C76">
      <w:rPr>
        <w:rStyle w:val="bpuHeadSponChar"/>
      </w:rPr>
      <w:t>A1697</w:t>
    </w:r>
    <w:r>
      <w:t xml:space="preserve"> BURZICHELLI</w:t>
    </w:r>
  </w:p>
  <w:p w:rsidR="00285C76" w:rsidRDefault="00285C76" w:rsidP="00285C7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285C76" w:rsidRPr="00AF575C" w:rsidRDefault="00285C76" w:rsidP="00285C7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285C76" w:rsidRDefault="00285C76" w:rsidP="00285C76">
    <w:pPr>
      <w:pStyle w:val="bpuHeadSpon"/>
    </w:pPr>
    <w:r w:rsidRPr="00285C76">
      <w:rPr>
        <w:rStyle w:val="bpuHeadSponChar"/>
      </w:rPr>
      <w:t>A1697</w:t>
    </w:r>
    <w:r>
      <w:t xml:space="preserve"> BURZICHELLI</w:t>
    </w:r>
  </w:p>
  <w:p w:rsidR="00285C76" w:rsidRDefault="00285C76" w:rsidP="00285C7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B25E2">
      <w:rPr>
        <w:noProof/>
      </w:rPr>
      <w:t>2</w:t>
    </w:r>
    <w:r>
      <w:fldChar w:fldCharType="end"/>
    </w:r>
  </w:p>
  <w:p w:rsidR="00285C76" w:rsidRDefault="00285C76" w:rsidP="00285C7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EE2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65A3A"/>
    <w:rsid w:val="0017309C"/>
    <w:rsid w:val="001762FB"/>
    <w:rsid w:val="00182504"/>
    <w:rsid w:val="00183EE2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319B"/>
    <w:rsid w:val="00266FB9"/>
    <w:rsid w:val="00274341"/>
    <w:rsid w:val="0028159B"/>
    <w:rsid w:val="00285C76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B51EE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352D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22D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25E2"/>
    <w:rsid w:val="00AB4C5C"/>
    <w:rsid w:val="00AC4B4B"/>
    <w:rsid w:val="00AD7C41"/>
    <w:rsid w:val="00AE1E57"/>
    <w:rsid w:val="00AF480E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430F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4269D1E4-B594-4A46-9AAB-937A0342B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85C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054D15-13D0-45EC-B4CC-F9D66A303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</Template>
  <TotalTime>0</TotalTime>
  <Pages>2</Pages>
  <Words>294</Words>
  <Characters>1477</Characters>
  <Application>Microsoft Office Word</Application>
  <DocSecurity>0</DocSecurity>
  <Lines>58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A1697</vt:lpstr>
    </vt:vector>
  </TitlesOfParts>
  <Manager>R230</Manager>
  <Company>OFFICE of LEGISLATIVE SERVICES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A1697</dc:title>
  <dc:creator>Assemblyman  BURZICHELLI</dc:creator>
  <cp:keywords>A1697|2|CL |260|0|0|!|0|</cp:keywords>
  <dc:description>PREFILED 2020</dc:description>
  <cp:lastModifiedBy>Bektas, Brenda</cp:lastModifiedBy>
  <cp:revision>2</cp:revision>
  <cp:lastPrinted>2005-07-29T18:13:00Z</cp:lastPrinted>
  <dcterms:created xsi:type="dcterms:W3CDTF">2020-01-11T22:07:00Z</dcterms:created>
  <dcterms:modified xsi:type="dcterms:W3CDTF">2020-01-11T22:07:00Z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