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8" w:rsidRDefault="00806E28" w:rsidP="00806E28">
      <w:pPr>
        <w:pStyle w:val="bpuBill"/>
      </w:pPr>
      <w:bookmarkStart w:id="0" w:name="bpuFrontPg"/>
      <w:bookmarkStart w:id="1" w:name="_GoBack"/>
      <w:bookmarkEnd w:id="0"/>
      <w:bookmarkEnd w:id="1"/>
      <w:r>
        <w:t xml:space="preserve">ASSEMBLY, No. 1702 </w:t>
      </w:r>
    </w:p>
    <w:p w:rsidR="00806E28" w:rsidRPr="00806E28" w:rsidRDefault="00806E28" w:rsidP="0080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299" r:id="rId8"/>
        </w:object>
      </w:r>
    </w:p>
    <w:p w:rsidR="00806E28" w:rsidRDefault="00806E28" w:rsidP="00806E28">
      <w:pPr>
        <w:pStyle w:val="bpuState"/>
      </w:pPr>
      <w:r>
        <w:t>STATE OF NEW JERSEY</w:t>
      </w:r>
    </w:p>
    <w:p w:rsidR="00806E28" w:rsidRDefault="00806E28" w:rsidP="00806E28">
      <w:pPr>
        <w:pStyle w:val="bpuLegislature"/>
      </w:pPr>
      <w:r>
        <w:t>219th LEGISLATURE</w:t>
      </w:r>
    </w:p>
    <w:p w:rsidR="00806E28" w:rsidRDefault="00806E28" w:rsidP="00806E28">
      <w:pPr>
        <w:pStyle w:val="bpuWpGraphic"/>
      </w:pPr>
      <w:r>
        <w:object w:dxaOrig="8985" w:dyaOrig="255">
          <v:shape id="_x0000_i1026" type="#_x0000_t75" style="width:6in;height:12.1pt" o:ole="">
            <v:imagedata r:id="rId7" o:title=""/>
          </v:shape>
          <o:OLEObject Type="Embed" ProgID="WPWin6.1" ShapeID="_x0000_i1026" DrawAspect="Content" ObjectID="_1640268300" r:id="rId9"/>
        </w:object>
      </w:r>
      <w:r>
        <w:t xml:space="preserve">  </w:t>
      </w:r>
    </w:p>
    <w:p w:rsidR="00806E28" w:rsidRDefault="00806E28" w:rsidP="00806E28">
      <w:pPr>
        <w:pStyle w:val="bpuIntro"/>
      </w:pPr>
      <w:r>
        <w:t>PRE-FILED FOR INTRODUCTION IN THE 2020 SESSION</w:t>
      </w:r>
    </w:p>
    <w:p w:rsidR="00806E28" w:rsidRDefault="00806E28" w:rsidP="00806E28">
      <w:pPr>
        <w:pStyle w:val="bpuIntro"/>
      </w:pPr>
    </w:p>
    <w:p w:rsidR="00806E28" w:rsidRDefault="00806E28" w:rsidP="00806E28">
      <w:pPr>
        <w:pStyle w:val="bpuIntro"/>
        <w:sectPr w:rsidR="00806E28" w:rsidSect="00806E28">
          <w:headerReference w:type="even" r:id="rId10"/>
          <w:headerReference w:type="default" r:id="rId11"/>
          <w:pgSz w:w="12240" w:h="20160" w:code="5"/>
          <w:pgMar w:top="2160" w:right="1440" w:bottom="1440" w:left="1440" w:header="720" w:footer="720" w:gutter="0"/>
          <w:pgNumType w:start="1"/>
          <w:cols w:space="720"/>
          <w:docGrid w:linePitch="360"/>
        </w:sectPr>
      </w:pPr>
    </w:p>
    <w:p w:rsidR="00806E28" w:rsidRDefault="00806E28" w:rsidP="00806E28">
      <w:pPr>
        <w:pStyle w:val="bpuIntro"/>
      </w:pPr>
    </w:p>
    <w:p w:rsidR="00806E28" w:rsidRDefault="00806E28" w:rsidP="00806E28">
      <w:pPr>
        <w:pStyle w:val="bpuSponsor"/>
      </w:pPr>
      <w:r>
        <w:t>Sponsored by:</w:t>
      </w:r>
    </w:p>
    <w:p w:rsidR="00806E28" w:rsidRDefault="00806E28" w:rsidP="00806E28">
      <w:pPr>
        <w:pStyle w:val="bpuSponsor"/>
      </w:pPr>
      <w:r>
        <w:t>Assemblyman  JOHN J. BURZICHELLI</w:t>
      </w:r>
    </w:p>
    <w:p w:rsidR="00806E28" w:rsidRDefault="00806E28" w:rsidP="00806E28">
      <w:pPr>
        <w:pStyle w:val="bpuSponsor"/>
      </w:pPr>
      <w:r>
        <w:t>District 3 (Cumberland, Gloucester and Salem)</w:t>
      </w:r>
    </w:p>
    <w:p w:rsidR="00806E28" w:rsidRDefault="00806E28" w:rsidP="00806E28">
      <w:pPr>
        <w:pStyle w:val="bpuSponsor"/>
      </w:pPr>
      <w:r>
        <w:t>Assemblyman  ADAM J. TALIAFERRO</w:t>
      </w:r>
    </w:p>
    <w:p w:rsidR="00806E28" w:rsidRDefault="00806E28" w:rsidP="00806E28">
      <w:pPr>
        <w:pStyle w:val="bpuSponsor"/>
      </w:pPr>
      <w:r>
        <w:t>District 3 (Cumberland, Gloucester and Salem)</w:t>
      </w:r>
    </w:p>
    <w:p w:rsidR="00806E28" w:rsidRDefault="00806E28" w:rsidP="00806E28">
      <w:pPr>
        <w:pStyle w:val="bpuSponsor"/>
      </w:pPr>
    </w:p>
    <w:p w:rsidR="00806E28" w:rsidRDefault="00806E28" w:rsidP="00806E28">
      <w:pPr>
        <w:pStyle w:val="bpuSponsor"/>
      </w:pPr>
    </w:p>
    <w:p w:rsidR="00806E28" w:rsidRDefault="00806E28" w:rsidP="00806E28">
      <w:pPr>
        <w:pStyle w:val="bpuSponsor"/>
      </w:pPr>
    </w:p>
    <w:p w:rsidR="00806E28" w:rsidRDefault="00806E28" w:rsidP="00806E28">
      <w:pPr>
        <w:pStyle w:val="bpuSponsor"/>
      </w:pPr>
    </w:p>
    <w:p w:rsidR="00806E28" w:rsidRDefault="00806E28" w:rsidP="00806E28">
      <w:pPr>
        <w:pStyle w:val="bpuSponsor"/>
      </w:pPr>
      <w:r>
        <w:t>SYNOPSIS</w:t>
      </w:r>
    </w:p>
    <w:p w:rsidR="00806E28" w:rsidRDefault="00806E28" w:rsidP="00806E28">
      <w:pPr>
        <w:pStyle w:val="bpuNormText"/>
      </w:pPr>
      <w:r>
        <w:tab/>
        <w:t xml:space="preserve">Prohibits DEP from demolishing or requiring removal of certain cabins or similar structures located in certain tidal wetlands. </w:t>
      </w:r>
    </w:p>
    <w:p w:rsidR="00806E28" w:rsidRDefault="00806E28" w:rsidP="00806E28">
      <w:pPr>
        <w:pStyle w:val="bpuNormText"/>
      </w:pPr>
    </w:p>
    <w:p w:rsidR="00806E28" w:rsidRDefault="00806E28" w:rsidP="00806E28">
      <w:pPr>
        <w:pStyle w:val="bpuSponsor"/>
      </w:pPr>
      <w:r>
        <w:t xml:space="preserve">CURRENT VERSION OF TEXT </w:t>
      </w:r>
    </w:p>
    <w:p w:rsidR="00806E28" w:rsidRDefault="00806E28" w:rsidP="00806E28">
      <w:pPr>
        <w:pStyle w:val="bpuNormText"/>
      </w:pPr>
      <w:r>
        <w:tab/>
        <w:t>Introduced Pending Technical Review by Legislative Counsel.</w:t>
      </w:r>
    </w:p>
    <w:p w:rsidR="00806E28" w:rsidRDefault="00806E28" w:rsidP="00806E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6E28" w:rsidRDefault="00806E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6E28" w:rsidSect="00806E28">
          <w:type w:val="continuous"/>
          <w:pgSz w:w="12240" w:h="20160" w:code="5"/>
          <w:pgMar w:top="2160" w:right="2275" w:bottom="1440" w:left="2275" w:header="72" w:footer="720" w:gutter="0"/>
          <w:pgNumType w:start="1"/>
          <w:cols w:space="720"/>
          <w:docGrid w:linePitch="360"/>
        </w:sectPr>
      </w:pPr>
    </w:p>
    <w:p w:rsidR="00D07A21" w:rsidRPr="00677316" w:rsidRDefault="00D07A21" w:rsidP="00D07A21">
      <w:pPr>
        <w:pStyle w:val="HangingAnAct"/>
        <w:rPr>
          <w:rStyle w:val="HangingAnActChar"/>
        </w:rPr>
      </w:pPr>
      <w:r w:rsidRPr="00D07A21">
        <w:rPr>
          <w:rStyle w:val="BillHead"/>
        </w:rPr>
        <w:lastRenderedPageBreak/>
        <w:t>An Act</w:t>
      </w:r>
      <w:r w:rsidRPr="006B7FA7">
        <w:rPr>
          <w:rStyle w:val="HangingAnActChar"/>
        </w:rPr>
        <w:t xml:space="preserve"> </w:t>
      </w:r>
      <w:r w:rsidRPr="009E209E">
        <w:rPr>
          <w:rStyle w:val="HangingAnActChar"/>
        </w:rPr>
        <w:t xml:space="preserve">concerning </w:t>
      </w:r>
      <w:r>
        <w:rPr>
          <w:rStyle w:val="HangingAnActChar"/>
        </w:rPr>
        <w:t xml:space="preserve">removal of </w:t>
      </w:r>
      <w:r w:rsidRPr="009E209E">
        <w:rPr>
          <w:rStyle w:val="HangingAnActChar"/>
        </w:rPr>
        <w:t xml:space="preserve">certain structures </w:t>
      </w:r>
      <w:r>
        <w:rPr>
          <w:rStyle w:val="HangingAnActChar"/>
        </w:rPr>
        <w:t xml:space="preserve">in </w:t>
      </w:r>
      <w:r w:rsidRPr="00511F64">
        <w:rPr>
          <w:rStyle w:val="HangingAnActChar"/>
        </w:rPr>
        <w:t xml:space="preserve">certain </w:t>
      </w:r>
      <w:r>
        <w:rPr>
          <w:rStyle w:val="HangingAnActChar"/>
        </w:rPr>
        <w:t xml:space="preserve">tidal wetlands </w:t>
      </w:r>
      <w:r w:rsidRPr="009E209E">
        <w:rPr>
          <w:rStyle w:val="HangingAnActChar"/>
        </w:rPr>
        <w:t xml:space="preserve">and supplementing Title </w:t>
      </w:r>
      <w:r>
        <w:rPr>
          <w:rStyle w:val="HangingAnActChar"/>
        </w:rPr>
        <w:t>1</w:t>
      </w:r>
      <w:r w:rsidRPr="009E209E">
        <w:rPr>
          <w:rStyle w:val="HangingAnActChar"/>
        </w:rPr>
        <w:t>3 of the Revised States.</w:t>
      </w:r>
    </w:p>
    <w:p w:rsidR="00D07A21" w:rsidRPr="00D71D68" w:rsidRDefault="00D07A21" w:rsidP="00D07A21"/>
    <w:p w:rsidR="00D07A21" w:rsidRPr="00AA7880" w:rsidRDefault="00D07A21" w:rsidP="00D07A21">
      <w:r>
        <w:tab/>
      </w:r>
      <w:r>
        <w:rPr>
          <w:rStyle w:val="BillHeading2"/>
        </w:rPr>
        <w:t xml:space="preserve">Be It Enacted </w:t>
      </w:r>
      <w:r>
        <w:rPr>
          <w:rStyle w:val="BillLanguage"/>
        </w:rPr>
        <w:t>by the Senate and General Assembly of the State of New Jersey:</w:t>
      </w:r>
    </w:p>
    <w:p w:rsidR="00D07A21" w:rsidRDefault="00D07A21" w:rsidP="00D07A21"/>
    <w:p w:rsidR="00D07A21" w:rsidRDefault="00D07A21" w:rsidP="00D07A21">
      <w:r>
        <w:tab/>
        <w:t>1.</w:t>
      </w:r>
      <w:r>
        <w:tab/>
        <w:t xml:space="preserve">a.  The Department of Environmental Protection shall not demolish, otherwise remove, or require the demolition or removal of any cabin or similar structure located in tidal wetlands in Lower </w:t>
      </w:r>
      <w:proofErr w:type="spellStart"/>
      <w:r>
        <w:t>Alloways</w:t>
      </w:r>
      <w:proofErr w:type="spellEnd"/>
      <w:r>
        <w:t xml:space="preserve"> Creek Township, Salem County, when the cabin</w:t>
      </w:r>
      <w:r w:rsidRPr="009E209E">
        <w:t xml:space="preserve"> or similar structure</w:t>
      </w:r>
      <w:r>
        <w:t xml:space="preserve"> serves as a general use structure available for use by any person who needs a way station.  Notwithstanding any other law to the contrary, the State shall not be liable for any damage to personal or real property or injury incurred to a person using such a cabin </w:t>
      </w:r>
      <w:r w:rsidRPr="009E209E">
        <w:t>or similar structure</w:t>
      </w:r>
      <w:r>
        <w:t>.  This immunity of the State from liability shall be in addition to other immunity therefor provided to the State by any other statutory or common law.</w:t>
      </w:r>
    </w:p>
    <w:p w:rsidR="00D07A21" w:rsidRDefault="00D07A21" w:rsidP="00D07A21">
      <w:r>
        <w:tab/>
        <w:t>b.</w:t>
      </w:r>
      <w:r>
        <w:tab/>
        <w:t xml:space="preserve">The provisions of subsection a. of this section shall not apply to any cabin </w:t>
      </w:r>
      <w:r w:rsidRPr="009E209E">
        <w:t>or similar structure</w:t>
      </w:r>
      <w:r>
        <w:t xml:space="preserve">: </w:t>
      </w:r>
      <w:r w:rsidRPr="009E209E">
        <w:t xml:space="preserve"> </w:t>
      </w:r>
      <w:r>
        <w:t>(1) for which there is documentation demonstrating that the State acquired the land on which the cabin</w:t>
      </w:r>
      <w:r w:rsidRPr="009E209E">
        <w:t xml:space="preserve"> or similar structure</w:t>
      </w:r>
      <w:r>
        <w:t xml:space="preserve"> is located prior to the construction of the cabin </w:t>
      </w:r>
      <w:r w:rsidRPr="009E209E">
        <w:t>or similar structure</w:t>
      </w:r>
      <w:r>
        <w:t xml:space="preserve">; (2) for which there is </w:t>
      </w:r>
      <w:r w:rsidRPr="00EF223B">
        <w:t xml:space="preserve">documentation demonstrating </w:t>
      </w:r>
      <w:r>
        <w:t>that the cabin or similar structure was built in violation of State law; or (3) constructed by the State.</w:t>
      </w:r>
    </w:p>
    <w:p w:rsidR="00D07A21" w:rsidRPr="00D71D68" w:rsidRDefault="00D07A21" w:rsidP="00D07A21">
      <w:r w:rsidRPr="00D71D68">
        <w:t xml:space="preserve"> </w:t>
      </w:r>
    </w:p>
    <w:p w:rsidR="00D07A21" w:rsidRDefault="00D07A21" w:rsidP="00806E28">
      <w:r>
        <w:tab/>
        <w:t>2.</w:t>
      </w:r>
      <w:r>
        <w:tab/>
        <w:t>This act shall take effect immediately.</w:t>
      </w:r>
    </w:p>
    <w:p w:rsidR="00D07A21" w:rsidRPr="00AA7880" w:rsidRDefault="00D07A21" w:rsidP="00D07A21"/>
    <w:p w:rsidR="00D07A21" w:rsidRPr="00CE7BD8" w:rsidRDefault="00D07A21" w:rsidP="00D07A21"/>
    <w:p w:rsidR="00D07A21" w:rsidRPr="00AA7880" w:rsidRDefault="00D07A21" w:rsidP="00D07A21">
      <w:pPr>
        <w:jc w:val="center"/>
      </w:pPr>
      <w:r w:rsidRPr="00D71D68">
        <w:t>STATEMENT</w:t>
      </w:r>
    </w:p>
    <w:p w:rsidR="00D07A21" w:rsidRDefault="00D07A21" w:rsidP="00D07A21"/>
    <w:p w:rsidR="00D07A21" w:rsidRDefault="00D07A21" w:rsidP="00D07A21">
      <w:r>
        <w:tab/>
        <w:t xml:space="preserve">This bill would prohibit the Department of Environmental Protection (DEP) from removing, or requiring the removal of, </w:t>
      </w:r>
      <w:r w:rsidRPr="00CA77F3">
        <w:t xml:space="preserve">any cabin </w:t>
      </w:r>
      <w:r w:rsidRPr="009E209E">
        <w:t xml:space="preserve">or similar structure </w:t>
      </w:r>
      <w:r w:rsidRPr="00CA77F3">
        <w:t xml:space="preserve">located in </w:t>
      </w:r>
      <w:r>
        <w:t xml:space="preserve">tidal </w:t>
      </w:r>
      <w:r w:rsidRPr="00CA77F3">
        <w:t xml:space="preserve">wetlands </w:t>
      </w:r>
      <w:r>
        <w:t xml:space="preserve">in </w:t>
      </w:r>
      <w:r w:rsidRPr="008F310B">
        <w:t xml:space="preserve">Lower </w:t>
      </w:r>
      <w:proofErr w:type="spellStart"/>
      <w:r w:rsidRPr="008F310B">
        <w:t>Alloways</w:t>
      </w:r>
      <w:proofErr w:type="spellEnd"/>
      <w:r w:rsidRPr="008F310B">
        <w:t xml:space="preserve"> Creek Township, Salem County </w:t>
      </w:r>
      <w:r w:rsidRPr="00CA77F3">
        <w:t>when the cabin serves as a general use structure available to use to any</w:t>
      </w:r>
      <w:r>
        <w:t>one</w:t>
      </w:r>
      <w:r w:rsidRPr="00CA77F3">
        <w:t xml:space="preserve"> who needs a way station</w:t>
      </w:r>
      <w:r>
        <w:t xml:space="preserve">.  The bill provides that the State would not be </w:t>
      </w:r>
      <w:r w:rsidRPr="00511545">
        <w:t xml:space="preserve">liable for any </w:t>
      </w:r>
      <w:r w:rsidRPr="002851D0">
        <w:t xml:space="preserve">damage to personal or real property or </w:t>
      </w:r>
      <w:r w:rsidRPr="00511545">
        <w:t xml:space="preserve">injury incurred to a person using </w:t>
      </w:r>
      <w:r>
        <w:t xml:space="preserve">such </w:t>
      </w:r>
      <w:r w:rsidRPr="00511545">
        <w:t>a cabin</w:t>
      </w:r>
      <w:r w:rsidRPr="009E209E">
        <w:t xml:space="preserve"> or similar structure</w:t>
      </w:r>
      <w:r>
        <w:t xml:space="preserve">.  </w:t>
      </w:r>
      <w:r w:rsidRPr="002851D0">
        <w:t xml:space="preserve">This immunity of the State from liability </w:t>
      </w:r>
      <w:r>
        <w:t xml:space="preserve">would </w:t>
      </w:r>
      <w:r w:rsidRPr="002851D0">
        <w:t>be in addition to other immunity provided to the State by any other statutory or common law.</w:t>
      </w:r>
    </w:p>
    <w:p w:rsidR="00D07A21" w:rsidRDefault="00D07A21" w:rsidP="00D07A21">
      <w:r>
        <w:tab/>
      </w:r>
      <w:r w:rsidRPr="00E05CB1">
        <w:t>The prohibition a</w:t>
      </w:r>
      <w:r>
        <w:t xml:space="preserve">nd the liability immunity in the bill would </w:t>
      </w:r>
      <w:r w:rsidRPr="00E05CB1">
        <w:t xml:space="preserve">not apply to any cabin </w:t>
      </w:r>
      <w:r w:rsidRPr="009E209E">
        <w:t>or similar structure</w:t>
      </w:r>
      <w:r>
        <w:t xml:space="preserve">: </w:t>
      </w:r>
      <w:r w:rsidRPr="009E209E">
        <w:t xml:space="preserve"> </w:t>
      </w:r>
      <w:r w:rsidRPr="006174BC">
        <w:t>(1) for which there is documentation demonstrating that the State acquired the land on which the cabin or similar structure is located prior to the construction of the cabin or similar structure</w:t>
      </w:r>
      <w:r>
        <w:t>:</w:t>
      </w:r>
      <w:r w:rsidRPr="006174BC">
        <w:t xml:space="preserve"> (2) for which there is documentation demonstrating that the cabin or similar structure was built in violation of State law; or (3) constructed by the State.</w:t>
      </w:r>
    </w:p>
    <w:p w:rsidR="00D07A21" w:rsidRPr="00E7752C" w:rsidRDefault="00D07A21" w:rsidP="00E7752C">
      <w:r>
        <w:lastRenderedPageBreak/>
        <w:tab/>
        <w:t xml:space="preserve">This bill is in response to an action taken last year by the DEP ordering that eight cabins located in tidal wetlands in </w:t>
      </w:r>
      <w:r w:rsidRPr="008F310B">
        <w:t xml:space="preserve">Lower </w:t>
      </w:r>
      <w:proofErr w:type="spellStart"/>
      <w:r w:rsidRPr="008F310B">
        <w:t>Alloways</w:t>
      </w:r>
      <w:proofErr w:type="spellEnd"/>
      <w:r w:rsidRPr="008F310B">
        <w:t xml:space="preserve"> Creek Township, Salem County </w:t>
      </w:r>
      <w:r>
        <w:t xml:space="preserve">be removed.  These cabins, in existence for decades, serve as unique shelter and are of local historic importance. </w:t>
      </w:r>
    </w:p>
    <w:sectPr w:rsidR="00D07A21" w:rsidRPr="00E7752C" w:rsidSect="00806E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2F7" w:rsidRDefault="006742F7">
      <w:r>
        <w:separator/>
      </w:r>
    </w:p>
  </w:endnote>
  <w:endnote w:type="continuationSeparator" w:id="0">
    <w:p w:rsidR="006742F7" w:rsidRDefault="0067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2F7" w:rsidRDefault="006742F7">
      <w:r>
        <w:separator/>
      </w:r>
    </w:p>
  </w:footnote>
  <w:footnote w:type="continuationSeparator" w:id="0">
    <w:p w:rsidR="006742F7" w:rsidRDefault="00674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11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6E28" w:rsidRDefault="00806E28" w:rsidP="00806E28">
    <w:pPr>
      <w:pStyle w:val="bpuHeadSpon"/>
    </w:pPr>
    <w:r w:rsidRPr="00806E28">
      <w:rPr>
        <w:rStyle w:val="bpuHeadSponChar"/>
      </w:rPr>
      <w:t>A1702</w:t>
    </w:r>
    <w:r>
      <w:t xml:space="preserve"> BURZICHELLI, TALIAFERRO</w:t>
    </w:r>
  </w:p>
  <w:p w:rsidR="00806E28" w:rsidRDefault="00806E28" w:rsidP="00806E28">
    <w:pPr>
      <w:pStyle w:val="bpuHeadSpon"/>
    </w:pPr>
    <w:r>
      <w:fldChar w:fldCharType="begin"/>
    </w:r>
    <w:r>
      <w:instrText xml:space="preserve"> PAGE  \* MERGEFORMAT </w:instrText>
    </w:r>
    <w:r>
      <w:fldChar w:fldCharType="separate"/>
    </w:r>
    <w:r w:rsidR="00F77E3F">
      <w:rPr>
        <w:noProof/>
      </w:rPr>
      <w:t>3</w:t>
    </w:r>
    <w:r>
      <w:fldChar w:fldCharType="end"/>
    </w:r>
  </w:p>
  <w:p w:rsidR="00806E28" w:rsidRPr="00AF575C" w:rsidRDefault="00806E28" w:rsidP="0080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6E28" w:rsidRDefault="00806E28" w:rsidP="00806E28">
    <w:pPr>
      <w:pStyle w:val="bpuHeadSpon"/>
    </w:pPr>
    <w:r w:rsidRPr="00806E28">
      <w:rPr>
        <w:rStyle w:val="bpuHeadSponChar"/>
      </w:rPr>
      <w:t>A1702</w:t>
    </w:r>
    <w:r>
      <w:t xml:space="preserve"> BURZICHELLI, TALIAFERRO</w:t>
    </w:r>
  </w:p>
  <w:p w:rsidR="00806E28" w:rsidRDefault="00806E28" w:rsidP="00806E28">
    <w:pPr>
      <w:pStyle w:val="bpuHeadSpon"/>
    </w:pPr>
    <w:r>
      <w:fldChar w:fldCharType="begin"/>
    </w:r>
    <w:r>
      <w:instrText xml:space="preserve"> PAGE  \* MERGEFORMAT </w:instrText>
    </w:r>
    <w:r>
      <w:fldChar w:fldCharType="separate"/>
    </w:r>
    <w:r w:rsidR="00F77E3F">
      <w:rPr>
        <w:noProof/>
      </w:rPr>
      <w:t>2</w:t>
    </w:r>
    <w:r>
      <w:fldChar w:fldCharType="end"/>
    </w:r>
  </w:p>
  <w:p w:rsidR="00806E28" w:rsidRDefault="00806E28" w:rsidP="0080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3B9"/>
    <w:rsid w:val="0050427A"/>
    <w:rsid w:val="00505402"/>
    <w:rsid w:val="0051355F"/>
    <w:rsid w:val="00515090"/>
    <w:rsid w:val="00520989"/>
    <w:rsid w:val="005311D7"/>
    <w:rsid w:val="00541E58"/>
    <w:rsid w:val="00544FFD"/>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2F7"/>
    <w:rsid w:val="006808C6"/>
    <w:rsid w:val="00680D5F"/>
    <w:rsid w:val="00686754"/>
    <w:rsid w:val="006878F9"/>
    <w:rsid w:val="00691B9F"/>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8F1"/>
    <w:rsid w:val="00762366"/>
    <w:rsid w:val="007676EB"/>
    <w:rsid w:val="0076794B"/>
    <w:rsid w:val="00771F97"/>
    <w:rsid w:val="00772A40"/>
    <w:rsid w:val="0077700A"/>
    <w:rsid w:val="0079623B"/>
    <w:rsid w:val="007A0026"/>
    <w:rsid w:val="007C1354"/>
    <w:rsid w:val="007D0F64"/>
    <w:rsid w:val="007F02BF"/>
    <w:rsid w:val="007F1AA8"/>
    <w:rsid w:val="007F2A14"/>
    <w:rsid w:val="0080085C"/>
    <w:rsid w:val="00802AF0"/>
    <w:rsid w:val="00806253"/>
    <w:rsid w:val="00806E2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347"/>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A21"/>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AF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E3F"/>
    <w:rsid w:val="00F85DDC"/>
    <w:rsid w:val="00F91244"/>
    <w:rsid w:val="00F95319"/>
    <w:rsid w:val="00FB3056"/>
    <w:rsid w:val="00FB309C"/>
    <w:rsid w:val="00FB3C7C"/>
    <w:rsid w:val="00FB6E52"/>
    <w:rsid w:val="00FC5994"/>
    <w:rsid w:val="00FD2897"/>
    <w:rsid w:val="00FD4421"/>
    <w:rsid w:val="00FD4591"/>
    <w:rsid w:val="00FF24D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DEC623-E771-4BCC-B4EA-591FAA25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54C49-8353-4D5B-B5AF-F6BF812A4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535</Words>
  <Characters>2740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A1702</vt:lpstr>
    </vt:vector>
  </TitlesOfParts>
  <Manager>R230</Manager>
  <Company>OFFICE of LEGISLATIVE SERVICES</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A1702</dc:title>
  <dc:creator>Assemblyman  BURZICHELLI, Assemblyman  TALIAFERRO</dc:creator>
  <cp:keywords>A1702|3|CL |260|0|0|!|0|</cp:keywords>
  <dc:description>PREFILED 2020</dc:description>
  <cp:lastModifiedBy>Bektas, Brenda</cp:lastModifiedBy>
  <cp:revision>2</cp:revision>
  <cp:lastPrinted>2005-07-29T18:13:00Z</cp:lastPrinted>
  <dcterms:created xsi:type="dcterms:W3CDTF">2020-01-11T22:08:00Z</dcterms:created>
  <dcterms:modified xsi:type="dcterms:W3CDTF">2020-01-11T22:08:00Z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