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C43BE1" w:rsidP="00ED5E27">
      <w:pPr>
        <w:pStyle w:val="TopofPage1"/>
      </w:pPr>
      <w:bookmarkStart w:id="0" w:name="_GoBack"/>
      <w:bookmarkEnd w:id="0"/>
      <w:r>
        <w:t>ASSEMBLY</w:t>
      </w:r>
      <w:r w:rsidR="005C51A8">
        <w:t xml:space="preserve"> </w:t>
      </w:r>
      <w:r>
        <w:t>APPROPRIATIONS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  <w:rPr>
          <w:sz w:val="24"/>
        </w:rPr>
      </w:pPr>
      <w:r>
        <w:t>STATEMENT TO</w:t>
      </w:r>
      <w:r w:rsidR="000425D8">
        <w:t xml:space="preserve"> </w:t>
      </w:r>
    </w:p>
    <w:p w:rsidR="00C43BE1" w:rsidRPr="00C43BE1" w:rsidRDefault="00C43BE1" w:rsidP="00292D7C">
      <w:pPr>
        <w:pStyle w:val="TopofPage1"/>
        <w:rPr>
          <w:sz w:val="24"/>
        </w:rPr>
      </w:pPr>
    </w:p>
    <w:p w:rsidR="00292D7C" w:rsidRPr="00C43BE1" w:rsidRDefault="00C43BE1" w:rsidP="00ED5E27">
      <w:pPr>
        <w:pStyle w:val="TopofPage1"/>
        <w:rPr>
          <w:szCs w:val="24"/>
        </w:rPr>
      </w:pPr>
      <w:r>
        <w:rPr>
          <w:szCs w:val="24"/>
        </w:rPr>
        <w:t>[First Reprint]</w:t>
      </w:r>
    </w:p>
    <w:p w:rsidR="00AA5E23" w:rsidRDefault="00C43BE1" w:rsidP="00ED5E27">
      <w:pPr>
        <w:pStyle w:val="TopofPage1"/>
        <w:rPr>
          <w:sz w:val="24"/>
          <w:szCs w:val="36"/>
        </w:rPr>
      </w:pPr>
      <w:r>
        <w:rPr>
          <w:b/>
          <w:sz w:val="36"/>
          <w:szCs w:val="36"/>
        </w:rPr>
        <w:t>ASSEMBLY,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1708</w:t>
      </w:r>
      <w:r w:rsidR="0063703D" w:rsidRPr="00ED5E27">
        <w:rPr>
          <w:b/>
          <w:sz w:val="36"/>
          <w:szCs w:val="36"/>
        </w:rPr>
        <w:t xml:space="preserve"> </w:t>
      </w:r>
    </w:p>
    <w:p w:rsidR="00C43BE1" w:rsidRDefault="00C43BE1" w:rsidP="00ED5E27">
      <w:pPr>
        <w:pStyle w:val="TopofPage1"/>
        <w:rPr>
          <w:sz w:val="24"/>
          <w:szCs w:val="36"/>
        </w:rPr>
      </w:pPr>
    </w:p>
    <w:p w:rsidR="00C43BE1" w:rsidRPr="00C43BE1" w:rsidRDefault="00C43BE1" w:rsidP="00ED5E27">
      <w:pPr>
        <w:pStyle w:val="TopofPage1"/>
        <w:rPr>
          <w:sz w:val="24"/>
          <w:szCs w:val="36"/>
        </w:rPr>
      </w:pPr>
      <w:r>
        <w:rPr>
          <w:sz w:val="24"/>
          <w:szCs w:val="36"/>
        </w:rPr>
        <w:t>with committee amendments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58710A">
        <w:rPr>
          <w:caps/>
          <w:szCs w:val="24"/>
        </w:rPr>
        <w:t>OCTOBER 26</w:t>
      </w:r>
      <w:r w:rsidR="00C43BE1">
        <w:rPr>
          <w:caps/>
          <w:szCs w:val="24"/>
        </w:rPr>
        <w:t>, 2020</w:t>
      </w:r>
    </w:p>
    <w:p w:rsidR="004144CF" w:rsidRDefault="004144CF" w:rsidP="0083060A"/>
    <w:p w:rsidR="00AE7332" w:rsidRPr="009C01A4" w:rsidRDefault="00AE7332" w:rsidP="00AE7332">
      <w:r>
        <w:tab/>
      </w:r>
      <w:r w:rsidRPr="009C01A4">
        <w:t xml:space="preserve">The </w:t>
      </w:r>
      <w:r>
        <w:t>Assembly Appropriations Committee reports favorably, and with committee amendments,</w:t>
      </w:r>
      <w:r w:rsidRPr="009C01A4">
        <w:t xml:space="preserve"> </w:t>
      </w:r>
      <w:r>
        <w:t>Assembly</w:t>
      </w:r>
      <w:r w:rsidRPr="009C01A4">
        <w:t xml:space="preserve"> Bill No. </w:t>
      </w:r>
      <w:r>
        <w:t>1708 (1R)</w:t>
      </w:r>
      <w:r w:rsidRPr="009C01A4">
        <w:t>.</w:t>
      </w:r>
    </w:p>
    <w:p w:rsidR="00DD6CE5" w:rsidRDefault="00EC1A3A" w:rsidP="00DD6CE5">
      <w:r>
        <w:tab/>
        <w:t>As amended, t</w:t>
      </w:r>
      <w:r w:rsidR="00DD6CE5">
        <w:t>his bill</w:t>
      </w:r>
      <w:r w:rsidR="006646AD">
        <w:t xml:space="preserve"> requires workers’ compensation, </w:t>
      </w:r>
      <w:r w:rsidR="00DD6CE5">
        <w:t>personal injury protection (PIP)</w:t>
      </w:r>
      <w:r w:rsidR="006646AD">
        <w:t>, and health insurance</w:t>
      </w:r>
      <w:r w:rsidR="00DD6CE5">
        <w:t xml:space="preserve"> coverage for the medical use of cannabis under certain circumstances.</w:t>
      </w:r>
    </w:p>
    <w:p w:rsidR="00DD6CE5" w:rsidRDefault="00DD6CE5" w:rsidP="00DD6CE5">
      <w:r>
        <w:tab/>
        <w:t>The bill provides that personal injury protectio</w:t>
      </w:r>
      <w:r w:rsidR="009B3221">
        <w:t xml:space="preserve">n automobile insurance benefits, </w:t>
      </w:r>
      <w:r>
        <w:t>workers’ compensation benefits</w:t>
      </w:r>
      <w:r w:rsidR="009B3221">
        <w:t>, and health benefits plans</w:t>
      </w:r>
      <w:r>
        <w:t xml:space="preserve"> must include coverage for costs associated with the medical use of cannabis, provided that the insured or the employee is a qualifying patient </w:t>
      </w:r>
      <w:r w:rsidRPr="007264F1">
        <w:t xml:space="preserve">authorized </w:t>
      </w:r>
      <w:r>
        <w:t>for the medical use of cannabis pursuant to the “Jake Honig Compassionate Use Medical Cannabis Act,” P.L.2009, c.307 (C.24:6I-1 et al).</w:t>
      </w:r>
    </w:p>
    <w:p w:rsidR="00DD6CE5" w:rsidRDefault="00DD6CE5" w:rsidP="00DD6CE5">
      <w:r>
        <w:tab/>
        <w:t xml:space="preserve">In addition, the bill provides that </w:t>
      </w:r>
      <w:r w:rsidRPr="00152CEA">
        <w:t xml:space="preserve">an </w:t>
      </w:r>
      <w:r>
        <w:t>employer or workers’</w:t>
      </w:r>
      <w:r w:rsidR="009B3221">
        <w:t xml:space="preserve"> compensation insurance carrier, </w:t>
      </w:r>
      <w:r>
        <w:t>private passenger automobile insurance carrier</w:t>
      </w:r>
      <w:r w:rsidR="009B3221">
        <w:t>, or health insurance carrier</w:t>
      </w:r>
      <w:r w:rsidRPr="00152CEA">
        <w:t xml:space="preserve"> </w:t>
      </w:r>
      <w:r>
        <w:t xml:space="preserve">is not required </w:t>
      </w:r>
      <w:r w:rsidRPr="00152CEA">
        <w:t>to provide coverage or benefits for</w:t>
      </w:r>
      <w:r>
        <w:t xml:space="preserve"> costs associated with </w:t>
      </w:r>
      <w:r w:rsidRPr="00152CEA">
        <w:t xml:space="preserve">the medical use of </w:t>
      </w:r>
      <w:r>
        <w:t>cannabis</w:t>
      </w:r>
      <w:r w:rsidRPr="00152CEA">
        <w:t xml:space="preserve"> u</w:t>
      </w:r>
      <w:r>
        <w:t xml:space="preserve">pon intervention by the federal </w:t>
      </w:r>
      <w:r w:rsidRPr="00152CEA">
        <w:t xml:space="preserve">government to enforce of the </w:t>
      </w:r>
      <w:r>
        <w:t xml:space="preserve">federal </w:t>
      </w:r>
      <w:r w:rsidRPr="00152CEA">
        <w:t>"</w:t>
      </w:r>
      <w:r w:rsidRPr="00F318C8">
        <w:t>Controlled Substances</w:t>
      </w:r>
      <w:r>
        <w:t xml:space="preserve"> Act" (21 U.S.C. s.802 et seq.).</w:t>
      </w:r>
    </w:p>
    <w:p w:rsidR="00DD6CE5" w:rsidRDefault="00DD6CE5" w:rsidP="00DD6CE5">
      <w:r>
        <w:tab/>
        <w:t>Lastly, the bill provides that an</w:t>
      </w:r>
      <w:r w:rsidR="009B3221">
        <w:t xml:space="preserve"> employer, insurer, or health insurance carrier </w:t>
      </w:r>
      <w:r w:rsidRPr="00F318C8">
        <w:t>shall, if for any</w:t>
      </w:r>
      <w:r w:rsidR="009B3221">
        <w:t xml:space="preserve"> reason payment by the employer, </w:t>
      </w:r>
      <w:r w:rsidRPr="00F318C8">
        <w:t>insurer</w:t>
      </w:r>
      <w:r w:rsidR="009B3221">
        <w:t>,</w:t>
      </w:r>
      <w:r w:rsidRPr="00F318C8">
        <w:t xml:space="preserve"> </w:t>
      </w:r>
      <w:r w:rsidR="009B3221">
        <w:t xml:space="preserve">or health insurance carrier </w:t>
      </w:r>
      <w:r w:rsidRPr="00F318C8">
        <w:t>to the medical cannabis dispensary is not feasible, r</w:t>
      </w:r>
      <w:r w:rsidR="009B3221">
        <w:t xml:space="preserve">emit directly to the insured, </w:t>
      </w:r>
      <w:r>
        <w:t>employee</w:t>
      </w:r>
      <w:r w:rsidR="009B3221">
        <w:t>, or covered person</w:t>
      </w:r>
      <w:r>
        <w:t xml:space="preserve"> the costs for any benefits</w:t>
      </w:r>
      <w:r w:rsidRPr="00F318C8">
        <w:t xml:space="preserve"> associated with</w:t>
      </w:r>
      <w:r>
        <w:t xml:space="preserve"> the medical use of cannabis upon proof of payment by the insure</w:t>
      </w:r>
      <w:r w:rsidR="009B3221">
        <w:t>d, employee, or covered person</w:t>
      </w:r>
      <w:r>
        <w:t xml:space="preserve"> to the medical cannabis dispensary.</w:t>
      </w:r>
    </w:p>
    <w:p w:rsidR="00DD6CE5" w:rsidRDefault="00DD6CE5" w:rsidP="00DD6CE5">
      <w:pPr>
        <w:rPr>
          <w:u w:val="single"/>
        </w:rPr>
      </w:pPr>
    </w:p>
    <w:p w:rsidR="00EC1A3A" w:rsidRPr="00295AA2" w:rsidRDefault="00EC1A3A" w:rsidP="00EC1A3A">
      <w:pPr>
        <w:rPr>
          <w:caps/>
        </w:rPr>
      </w:pPr>
      <w:r w:rsidRPr="00295AA2">
        <w:rPr>
          <w:caps/>
          <w:u w:val="double"/>
        </w:rPr>
        <w:t>Committee Amendments:</w:t>
      </w:r>
    </w:p>
    <w:p w:rsidR="00DD6CE5" w:rsidRDefault="00EC1A3A" w:rsidP="00EC1A3A">
      <w:r>
        <w:tab/>
        <w:t>Th</w:t>
      </w:r>
      <w:r w:rsidR="006646AD">
        <w:t xml:space="preserve">e committee amended the bill to </w:t>
      </w:r>
      <w:r w:rsidR="00E10A8B">
        <w:t>require health insurance carriers to provide coverage for the medical use of cannabis under certain circumstances</w:t>
      </w:r>
      <w:r w:rsidR="006646AD">
        <w:t>.</w:t>
      </w:r>
    </w:p>
    <w:p w:rsidR="00A1649D" w:rsidRDefault="00A1649D" w:rsidP="00EC1A3A"/>
    <w:p w:rsidR="00295AA2" w:rsidRDefault="00295AA2" w:rsidP="00EC1A3A">
      <w:r>
        <w:rPr>
          <w:u w:val="double"/>
        </w:rPr>
        <w:t>FISCAL IMPACT:</w:t>
      </w:r>
    </w:p>
    <w:p w:rsidR="00295AA2" w:rsidRPr="00295AA2" w:rsidRDefault="00295AA2" w:rsidP="00396A4B">
      <w:r>
        <w:tab/>
        <w:t>This bill is not certified as requiring a fiscal note.</w:t>
      </w:r>
    </w:p>
    <w:sectPr w:rsidR="00295AA2" w:rsidRPr="00295AA2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3BE1" w:rsidRDefault="00C43BE1">
      <w:r>
        <w:separator/>
      </w:r>
    </w:p>
  </w:endnote>
  <w:endnote w:type="continuationSeparator" w:id="0">
    <w:p w:rsidR="00C43BE1" w:rsidRDefault="00C43B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3BE1" w:rsidRDefault="00C43BE1">
      <w:r>
        <w:separator/>
      </w:r>
    </w:p>
  </w:footnote>
  <w:footnote w:type="continuationSeparator" w:id="0">
    <w:p w:rsidR="00C43BE1" w:rsidRDefault="00C43B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396A4B" w:rsidP="00396A4B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396A4B" w:rsidRDefault="00396A4B" w:rsidP="00396A4B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3BE1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16B2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2EEA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50B7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56621"/>
    <w:rsid w:val="00263BD8"/>
    <w:rsid w:val="002746FB"/>
    <w:rsid w:val="00277144"/>
    <w:rsid w:val="00280CC7"/>
    <w:rsid w:val="002862BF"/>
    <w:rsid w:val="00290291"/>
    <w:rsid w:val="00292D7C"/>
    <w:rsid w:val="00295AA2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96A4B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10A"/>
    <w:rsid w:val="005877B1"/>
    <w:rsid w:val="005A10AB"/>
    <w:rsid w:val="005A5CB6"/>
    <w:rsid w:val="005B0C35"/>
    <w:rsid w:val="005C1CB5"/>
    <w:rsid w:val="005C2E96"/>
    <w:rsid w:val="005C51A8"/>
    <w:rsid w:val="005E0470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3A4D"/>
    <w:rsid w:val="00644E59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646A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2443C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477D9"/>
    <w:rsid w:val="00851829"/>
    <w:rsid w:val="0085382E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3221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649D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2E02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48EB"/>
    <w:rsid w:val="00AC62AE"/>
    <w:rsid w:val="00AD5E8F"/>
    <w:rsid w:val="00AE7332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BE58EB"/>
    <w:rsid w:val="00BF2974"/>
    <w:rsid w:val="00C032CB"/>
    <w:rsid w:val="00C13E25"/>
    <w:rsid w:val="00C20FDB"/>
    <w:rsid w:val="00C228D1"/>
    <w:rsid w:val="00C23217"/>
    <w:rsid w:val="00C34FAB"/>
    <w:rsid w:val="00C37037"/>
    <w:rsid w:val="00C42B48"/>
    <w:rsid w:val="00C43BE1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90A0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6CE5"/>
    <w:rsid w:val="00DD7816"/>
    <w:rsid w:val="00DE1DC9"/>
    <w:rsid w:val="00DE4CFA"/>
    <w:rsid w:val="00DF0469"/>
    <w:rsid w:val="00DF2305"/>
    <w:rsid w:val="00DF2BC2"/>
    <w:rsid w:val="00DF3423"/>
    <w:rsid w:val="00DF50EE"/>
    <w:rsid w:val="00E01D66"/>
    <w:rsid w:val="00E045B1"/>
    <w:rsid w:val="00E102B8"/>
    <w:rsid w:val="00E10A8B"/>
    <w:rsid w:val="00E12FEF"/>
    <w:rsid w:val="00E2068D"/>
    <w:rsid w:val="00E3262F"/>
    <w:rsid w:val="00E35F08"/>
    <w:rsid w:val="00E44D5D"/>
    <w:rsid w:val="00E50BCB"/>
    <w:rsid w:val="00E550E6"/>
    <w:rsid w:val="00E603CB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B3E67"/>
    <w:rsid w:val="00EC1A3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95E96"/>
    <w:rsid w:val="00FA2943"/>
    <w:rsid w:val="00FA3796"/>
    <w:rsid w:val="00FA6023"/>
    <w:rsid w:val="00FA7D8C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22529"/>
    <o:shapelayout v:ext="edit">
      <o:idmap v:ext="edit" data="1"/>
    </o:shapelayout>
  </w:shapeDefaults>
  <w:decimalSymbol w:val="."/>
  <w:listSeparator w:val=","/>
  <w15:docId w15:val="{38DA898B-6B2D-4517-A58C-1FF63006C9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0616B2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0616B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</Template>
  <TotalTime>0</TotalTime>
  <Pages>1</Pages>
  <Words>287</Words>
  <Characters>1678</Characters>
  <Application>Microsoft Office Word</Application>
  <DocSecurity>0</DocSecurity>
  <Lines>46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A1708 APPROPRIATIONS Statement OCTOBER 26, 2020</vt:lpstr>
    </vt:vector>
  </TitlesOfParts>
  <Manager>R230</Manager>
  <Company>NJ OLS DMU</Company>
  <LinksUpToDate>false</LinksUpToDate>
  <CharactersWithSpaces>1959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A1708 1R AAP Statement 10/26/20</dc:title>
  <dc:subject/>
  <dc:creator>Assembly AAP</dc:creator>
  <cp:keywords>A1708|1|CL |307|0|0|!||</cp:keywords>
  <dc:description/>
  <cp:lastModifiedBy>Bektas, Brenda</cp:lastModifiedBy>
  <cp:revision>2</cp:revision>
  <cp:lastPrinted>2020-10-26T16:01:00Z</cp:lastPrinted>
  <dcterms:created xsi:type="dcterms:W3CDTF">2020-10-27T15:15:00Z</dcterms:created>
  <dcterms:modified xsi:type="dcterms:W3CDTF">2020-10-27T15:15:00Z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