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401" w:rsidRDefault="00DF2401" w:rsidP="00DF2401">
      <w:pPr>
        <w:pStyle w:val="bpuBill"/>
      </w:pPr>
      <w:bookmarkStart w:id="0" w:name="bpuFrontPg"/>
      <w:bookmarkStart w:id="1" w:name="_GoBack"/>
      <w:bookmarkEnd w:id="0"/>
      <w:bookmarkEnd w:id="1"/>
      <w:r>
        <w:t xml:space="preserve">ASSEMBLY, No. 1709 </w:t>
      </w:r>
    </w:p>
    <w:p w:rsidR="00DF2401" w:rsidRPr="00DF2401" w:rsidRDefault="00DF2401" w:rsidP="00DF2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857148" r:id="rId8"/>
        </w:object>
      </w:r>
    </w:p>
    <w:p w:rsidR="00DF2401" w:rsidRDefault="00DF2401" w:rsidP="00DF2401">
      <w:pPr>
        <w:pStyle w:val="bpuState"/>
      </w:pPr>
      <w:r>
        <w:t>STATE OF NEW JERSEY</w:t>
      </w:r>
    </w:p>
    <w:p w:rsidR="00DF2401" w:rsidRDefault="00DF2401" w:rsidP="00DF2401">
      <w:pPr>
        <w:pStyle w:val="bpuLegislature"/>
      </w:pPr>
      <w:r>
        <w:t>219th LEGISLATURE</w:t>
      </w:r>
    </w:p>
    <w:p w:rsidR="00DF2401" w:rsidRDefault="00DF2401" w:rsidP="00DF2401">
      <w:pPr>
        <w:pStyle w:val="bpuWpGraphic"/>
      </w:pPr>
      <w:r>
        <w:object w:dxaOrig="8985" w:dyaOrig="255">
          <v:shape id="_x0000_i1026" type="#_x0000_t75" style="width:6in;height:12pt" o:ole="">
            <v:imagedata r:id="rId7" o:title=""/>
          </v:shape>
          <o:OLEObject Type="Embed" ProgID="WPWin6.1" ShapeID="_x0000_i1026" DrawAspect="Content" ObjectID="_1642857149" r:id="rId9"/>
        </w:object>
      </w:r>
      <w:r>
        <w:t xml:space="preserve">  </w:t>
      </w:r>
    </w:p>
    <w:p w:rsidR="00DF2401" w:rsidRDefault="00DF2401" w:rsidP="00DF2401">
      <w:pPr>
        <w:pStyle w:val="bpuIntro"/>
      </w:pPr>
      <w:r>
        <w:t>PRE-FILED FOR INTRODUCTION IN THE 2020 SESSION</w:t>
      </w:r>
    </w:p>
    <w:p w:rsidR="00DF2401" w:rsidRDefault="00DF2401" w:rsidP="00DF2401">
      <w:pPr>
        <w:pStyle w:val="bpuIntro"/>
      </w:pPr>
    </w:p>
    <w:p w:rsidR="00DF2401" w:rsidRDefault="00DF2401" w:rsidP="00DF2401">
      <w:pPr>
        <w:pStyle w:val="bpuIntro"/>
        <w:sectPr w:rsidR="00DF2401" w:rsidSect="00DF2401">
          <w:headerReference w:type="even" r:id="rId10"/>
          <w:headerReference w:type="default" r:id="rId11"/>
          <w:pgSz w:w="12240" w:h="20160" w:code="5"/>
          <w:pgMar w:top="2160" w:right="1440" w:bottom="1440" w:left="1440" w:header="720" w:footer="720" w:gutter="0"/>
          <w:pgNumType w:start="1"/>
          <w:cols w:space="720"/>
          <w:docGrid w:linePitch="360"/>
        </w:sectPr>
      </w:pPr>
    </w:p>
    <w:p w:rsidR="00DF2401" w:rsidRDefault="00DF2401" w:rsidP="00DF2401">
      <w:pPr>
        <w:pStyle w:val="bpuIntro"/>
      </w:pPr>
    </w:p>
    <w:p w:rsidR="00DF2401" w:rsidRDefault="00DF2401" w:rsidP="00DF2401">
      <w:pPr>
        <w:pStyle w:val="bpuSponsor"/>
      </w:pPr>
      <w:r>
        <w:t>Sponsored by:</w:t>
      </w:r>
    </w:p>
    <w:p w:rsidR="00DF2401" w:rsidRDefault="00DF2401" w:rsidP="00DF2401">
      <w:pPr>
        <w:pStyle w:val="bpuSponsor"/>
      </w:pPr>
      <w:r>
        <w:t>Assemblyman  JOHN J. BURZICHELLI</w:t>
      </w:r>
    </w:p>
    <w:p w:rsidR="00DF2401" w:rsidRDefault="00DF2401" w:rsidP="00DF2401">
      <w:pPr>
        <w:pStyle w:val="bpuSponsor"/>
      </w:pPr>
      <w:r>
        <w:t>District 3 (Cumberland, Gloucester and Salem)</w:t>
      </w:r>
    </w:p>
    <w:p w:rsidR="00DF2401" w:rsidRDefault="00DF2401" w:rsidP="00DF2401">
      <w:pPr>
        <w:pStyle w:val="bpuSponsor"/>
      </w:pPr>
      <w:r>
        <w:t>Assemblyman  ADAM J. TALIAFERRO</w:t>
      </w:r>
    </w:p>
    <w:p w:rsidR="00DF2401" w:rsidRDefault="00DF2401" w:rsidP="00DF2401">
      <w:pPr>
        <w:pStyle w:val="bpuSponsor"/>
      </w:pPr>
      <w:r>
        <w:t>District 3 (Cumberland, Gloucester and Salem)</w:t>
      </w:r>
    </w:p>
    <w:p w:rsidR="00DF2401" w:rsidRDefault="00DF2401" w:rsidP="00DF2401">
      <w:pPr>
        <w:pStyle w:val="bpuSponsor"/>
      </w:pPr>
      <w:r>
        <w:t>Assemblyman  ANTHONY S. VERRELLI</w:t>
      </w:r>
    </w:p>
    <w:p w:rsidR="00DF2401" w:rsidRDefault="00DF2401" w:rsidP="00DF2401">
      <w:pPr>
        <w:pStyle w:val="bpuSponsor"/>
      </w:pPr>
      <w:r>
        <w:t>District 15 (Hunterdon and Mercer)</w:t>
      </w:r>
    </w:p>
    <w:p w:rsidR="00DF2401" w:rsidRDefault="00DF2401" w:rsidP="00DF2401">
      <w:pPr>
        <w:pStyle w:val="bpuSponsor"/>
      </w:pPr>
    </w:p>
    <w:p w:rsidR="00DF2401" w:rsidRDefault="00DF2401" w:rsidP="00DF2401">
      <w:pPr>
        <w:pStyle w:val="bpuSponsor"/>
      </w:pPr>
      <w:r>
        <w:t>Co-Sponsored by:</w:t>
      </w:r>
    </w:p>
    <w:p w:rsidR="00DF2401" w:rsidRPr="00DF2401" w:rsidRDefault="00DF2401" w:rsidP="00DF2401">
      <w:pPr>
        <w:pStyle w:val="bpuSponsor"/>
      </w:pPr>
      <w:r w:rsidRPr="00DF2401">
        <w:t xml:space="preserve">Assemblymen </w:t>
      </w:r>
      <w:proofErr w:type="spellStart"/>
      <w:r w:rsidRPr="00DF2401">
        <w:t>Wirths</w:t>
      </w:r>
      <w:proofErr w:type="spellEnd"/>
      <w:r w:rsidRPr="00DF2401">
        <w:t xml:space="preserve"> and Space</w:t>
      </w:r>
    </w:p>
    <w:p w:rsidR="00DF2401" w:rsidRDefault="00DF2401" w:rsidP="00DF2401">
      <w:pPr>
        <w:pStyle w:val="bpuSponsor"/>
      </w:pPr>
    </w:p>
    <w:p w:rsidR="00DF2401" w:rsidRDefault="00DF2401" w:rsidP="00DF2401"/>
    <w:p w:rsidR="00DF2401" w:rsidRPr="00DF2401" w:rsidRDefault="00DF2401" w:rsidP="00DF2401"/>
    <w:p w:rsidR="00DF2401" w:rsidRDefault="00DF2401" w:rsidP="00DF2401">
      <w:pPr>
        <w:pStyle w:val="bpuSponsor"/>
      </w:pPr>
    </w:p>
    <w:p w:rsidR="00DF2401" w:rsidRDefault="00DF2401" w:rsidP="00DF2401">
      <w:pPr>
        <w:pStyle w:val="bpuSponsor"/>
      </w:pPr>
      <w:r>
        <w:t>SYNOPSIS</w:t>
      </w:r>
    </w:p>
    <w:p w:rsidR="00DF2401" w:rsidRDefault="00DF2401" w:rsidP="00DF2401">
      <w:pPr>
        <w:pStyle w:val="bpuNormText"/>
      </w:pPr>
      <w:r>
        <w:tab/>
        <w:t xml:space="preserve">Appropriates $450,000 for Hooked on Fishing-Not on Drugs Program. </w:t>
      </w:r>
    </w:p>
    <w:p w:rsidR="00DF2401" w:rsidRDefault="00DF2401" w:rsidP="00DF2401">
      <w:pPr>
        <w:pStyle w:val="bpuNormText"/>
      </w:pPr>
    </w:p>
    <w:p w:rsidR="00DF2401" w:rsidRDefault="00DF2401" w:rsidP="00DF2401">
      <w:pPr>
        <w:pStyle w:val="bpuSponsor"/>
      </w:pPr>
      <w:r>
        <w:t xml:space="preserve">CURRENT VERSION OF TEXT </w:t>
      </w:r>
    </w:p>
    <w:p w:rsidR="00DF2401" w:rsidRDefault="00DF2401" w:rsidP="00DF2401">
      <w:pPr>
        <w:pStyle w:val="bpuNormText"/>
      </w:pPr>
      <w:r>
        <w:tab/>
        <w:t>Introduced Pending Technical Review by Legislative Counsel.</w:t>
      </w:r>
    </w:p>
    <w:p w:rsidR="00DF2401" w:rsidRDefault="00DF2401" w:rsidP="00DF24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2401" w:rsidRDefault="00DF24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2401" w:rsidSect="00DF2401">
          <w:type w:val="continuous"/>
          <w:pgSz w:w="12240" w:h="20160" w:code="5"/>
          <w:pgMar w:top="2160" w:right="2275" w:bottom="1440" w:left="2275" w:header="72" w:footer="720" w:gutter="0"/>
          <w:pgNumType w:start="1"/>
          <w:cols w:space="720"/>
          <w:docGrid w:linePitch="360"/>
        </w:sectPr>
      </w:pPr>
    </w:p>
    <w:p w:rsidR="00EA3D91" w:rsidRPr="00677316" w:rsidRDefault="00EA3D91" w:rsidP="00EA3D91">
      <w:pPr>
        <w:pStyle w:val="HangingAnAct"/>
        <w:rPr>
          <w:rStyle w:val="HangingAnActChar"/>
        </w:rPr>
      </w:pPr>
      <w:r w:rsidRPr="00EA3D91">
        <w:rPr>
          <w:rStyle w:val="BillHead"/>
        </w:rPr>
        <w:lastRenderedPageBreak/>
        <w:t>An Act</w:t>
      </w:r>
      <w:r w:rsidRPr="006B7FA7">
        <w:rPr>
          <w:rStyle w:val="HangingAnActChar"/>
        </w:rPr>
        <w:t xml:space="preserve"> </w:t>
      </w:r>
      <w:r>
        <w:t>appropriating $450,000 from the “Drug Enforcement and Demand Reduction Fund” for the Hooked on Fishing-Not on Drugs Program.</w:t>
      </w:r>
    </w:p>
    <w:p w:rsidR="00EA3D91" w:rsidRPr="00D71D68" w:rsidRDefault="00EA3D91" w:rsidP="00EA3D91"/>
    <w:p w:rsidR="00EA3D91" w:rsidRDefault="00EA3D91" w:rsidP="00EA3D91">
      <w:pPr>
        <w:rPr>
          <w:rStyle w:val="BillLanguage"/>
        </w:rPr>
      </w:pPr>
      <w:r>
        <w:tab/>
      </w:r>
      <w:r>
        <w:rPr>
          <w:rStyle w:val="BillHeading2"/>
        </w:rPr>
        <w:t xml:space="preserve">Be It Enacted </w:t>
      </w:r>
      <w:r>
        <w:rPr>
          <w:rStyle w:val="BillLanguage"/>
        </w:rPr>
        <w:t>by the Senate and General Assembly of the State of New Jersey:</w:t>
      </w:r>
    </w:p>
    <w:p w:rsidR="00EA3D91" w:rsidRPr="00AA7880" w:rsidRDefault="00EA3D91" w:rsidP="00EA3D91"/>
    <w:p w:rsidR="00EA3D91" w:rsidRDefault="00EA3D91" w:rsidP="00EA3D91">
      <w:r>
        <w:tab/>
        <w:t>1.</w:t>
      </w:r>
      <w:r>
        <w:tab/>
        <w:t>There is appropriated the sum of $450,000 from the “Drug Enforcement and Demand Reduction Fund,” established pursuant to subsection c. of N.J.S.2C:35-15 to the Department of Environmental Protection to fund the cost of implementing the Hooked on Fishing-Not on Drugs Program established pursuant to P.L.2012, c.46 (C.23:2-13 et seq.).  The Legislature, to the extent possible, shall ensure that sufficient appropriations from the “Drug Enforcement and Demand Reduction Fund” or any other appropriate source are provided annually to maintain the operation of the program.</w:t>
      </w:r>
    </w:p>
    <w:p w:rsidR="00EA3D91" w:rsidRDefault="00EA3D91" w:rsidP="00EA3D91"/>
    <w:p w:rsidR="00EA3D91" w:rsidRPr="00AA7880" w:rsidRDefault="00EA3D91" w:rsidP="00EA3D91">
      <w:r>
        <w:tab/>
        <w:t>2.</w:t>
      </w:r>
      <w:r>
        <w:tab/>
        <w:t>This act shall take effect immediately.</w:t>
      </w:r>
    </w:p>
    <w:p w:rsidR="00EA3D91" w:rsidRDefault="00EA3D91" w:rsidP="00EA3D91"/>
    <w:p w:rsidR="00EA3D91" w:rsidRPr="00CE7BD8" w:rsidRDefault="00EA3D91" w:rsidP="00EA3D91"/>
    <w:p w:rsidR="00EA3D91" w:rsidRPr="00AA7880" w:rsidRDefault="00EA3D91" w:rsidP="00EA3D91">
      <w:pPr>
        <w:jc w:val="center"/>
      </w:pPr>
      <w:r w:rsidRPr="00D71D68">
        <w:t>STATEMENT</w:t>
      </w:r>
    </w:p>
    <w:p w:rsidR="00EA3D91" w:rsidRDefault="00EA3D91" w:rsidP="00EA3D91"/>
    <w:p w:rsidR="00EA3D91" w:rsidRPr="00E7752C" w:rsidRDefault="00EA3D91" w:rsidP="00DF2401">
      <w:r>
        <w:tab/>
        <w:t>The bill appropriates $450,000 to the Department of Environmental Protection to fund the cost of implementing the Hooked on Fishing-Not on Drugs Program. The money would be appropriated from the “Drug Enforcement and Demand Reduction Fund,” a statutory account established to receive fines and penalties from convicted drug offenders that are used to support State-authorized drug and alcohol abuse abatement programs.  The bill encourages the Legislature to appropriate sufficient funding annually from the “Drug Enforcement and Demand Reduction Fund” or any other appropriate source to maintain the operation of the program in future years.</w:t>
      </w:r>
    </w:p>
    <w:sectPr w:rsidR="00EA3D91" w:rsidRPr="00E7752C" w:rsidSect="00DF240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C21" w:rsidRDefault="00681C21">
      <w:r>
        <w:separator/>
      </w:r>
    </w:p>
  </w:endnote>
  <w:endnote w:type="continuationSeparator" w:id="0">
    <w:p w:rsidR="00681C21" w:rsidRDefault="0068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C21" w:rsidRDefault="00681C21">
      <w:r>
        <w:separator/>
      </w:r>
    </w:p>
  </w:footnote>
  <w:footnote w:type="continuationSeparator" w:id="0">
    <w:p w:rsidR="00681C21" w:rsidRDefault="00681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61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2401" w:rsidRDefault="00DF2401" w:rsidP="00DF2401">
    <w:pPr>
      <w:pStyle w:val="bpuHeadSpon"/>
    </w:pPr>
    <w:r w:rsidRPr="00DF2401">
      <w:rPr>
        <w:rStyle w:val="bpuHeadSponChar"/>
      </w:rPr>
      <w:t>A1709</w:t>
    </w:r>
    <w:r>
      <w:t xml:space="preserve"> BURZICHELLI, TALIAFERRO</w:t>
    </w:r>
  </w:p>
  <w:p w:rsidR="00DF2401" w:rsidRDefault="00DF2401" w:rsidP="00DF2401">
    <w:pPr>
      <w:pStyle w:val="bpuHeadSpon"/>
    </w:pPr>
    <w:r>
      <w:fldChar w:fldCharType="begin"/>
    </w:r>
    <w:r>
      <w:instrText xml:space="preserve"> PAGE  \* MERGEFORMAT </w:instrText>
    </w:r>
    <w:r>
      <w:fldChar w:fldCharType="separate"/>
    </w:r>
    <w:r>
      <w:rPr>
        <w:noProof/>
      </w:rPr>
      <w:t>3</w:t>
    </w:r>
    <w:r>
      <w:fldChar w:fldCharType="end"/>
    </w:r>
  </w:p>
  <w:p w:rsidR="00DF2401" w:rsidRPr="00AF575C" w:rsidRDefault="00DF2401" w:rsidP="00DF2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2401" w:rsidRDefault="00DF2401" w:rsidP="00DF2401">
    <w:pPr>
      <w:pStyle w:val="bpuHeadSpon"/>
    </w:pPr>
    <w:r w:rsidRPr="00DF2401">
      <w:rPr>
        <w:rStyle w:val="bpuHeadSponChar"/>
      </w:rPr>
      <w:t>A1709</w:t>
    </w:r>
    <w:r>
      <w:t xml:space="preserve"> BURZICHELLI, TALIAFERRO</w:t>
    </w:r>
  </w:p>
  <w:p w:rsidR="00DF2401" w:rsidRDefault="00DF2401" w:rsidP="00DF2401">
    <w:pPr>
      <w:pStyle w:val="bpuHeadSpon"/>
    </w:pPr>
    <w:r>
      <w:fldChar w:fldCharType="begin"/>
    </w:r>
    <w:r>
      <w:instrText xml:space="preserve"> PAGE  \* MERGEFORMAT </w:instrText>
    </w:r>
    <w:r>
      <w:fldChar w:fldCharType="separate"/>
    </w:r>
    <w:r w:rsidR="00F8610D">
      <w:rPr>
        <w:noProof/>
      </w:rPr>
      <w:t>2</w:t>
    </w:r>
    <w:r>
      <w:fldChar w:fldCharType="end"/>
    </w:r>
  </w:p>
  <w:p w:rsidR="00DF2401" w:rsidRDefault="00DF2401" w:rsidP="00DF2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C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661"/>
    <w:rsid w:val="0011462B"/>
    <w:rsid w:val="00122532"/>
    <w:rsid w:val="001316C3"/>
    <w:rsid w:val="001330F6"/>
    <w:rsid w:val="00133BED"/>
    <w:rsid w:val="00136CE2"/>
    <w:rsid w:val="00140A92"/>
    <w:rsid w:val="00140FD3"/>
    <w:rsid w:val="00143A99"/>
    <w:rsid w:val="00150A42"/>
    <w:rsid w:val="00153466"/>
    <w:rsid w:val="001540B7"/>
    <w:rsid w:val="00156AE5"/>
    <w:rsid w:val="001760B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3A6"/>
    <w:rsid w:val="00214614"/>
    <w:rsid w:val="0022067D"/>
    <w:rsid w:val="00223C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F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0E8"/>
    <w:rsid w:val="00681C21"/>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655"/>
    <w:rsid w:val="0075577B"/>
    <w:rsid w:val="00757B3B"/>
    <w:rsid w:val="00762366"/>
    <w:rsid w:val="007661AA"/>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E2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40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D91"/>
    <w:rsid w:val="00EB0958"/>
    <w:rsid w:val="00EB167F"/>
    <w:rsid w:val="00EB28D8"/>
    <w:rsid w:val="00EB6042"/>
    <w:rsid w:val="00EB71AE"/>
    <w:rsid w:val="00EC050B"/>
    <w:rsid w:val="00EE77BF"/>
    <w:rsid w:val="00EF5225"/>
    <w:rsid w:val="00F0415D"/>
    <w:rsid w:val="00F14E45"/>
    <w:rsid w:val="00F17CFC"/>
    <w:rsid w:val="00F2477E"/>
    <w:rsid w:val="00F42480"/>
    <w:rsid w:val="00F62572"/>
    <w:rsid w:val="00F6488F"/>
    <w:rsid w:val="00F70CF6"/>
    <w:rsid w:val="00F85DDC"/>
    <w:rsid w:val="00F8610D"/>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9FAC76-9313-42C7-9604-B9D20431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F2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60BED-B0E7-4668-A7E5-5E319117B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295</Words>
  <Characters>1727</Characters>
  <Application>Microsoft Office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A1709</vt:lpstr>
    </vt:vector>
  </TitlesOfParts>
  <Manager>R230</Manager>
  <Company>OFFICE of LEGISLATIVE SERVICES</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A1709</dc:title>
  <dc:creator>Assemblyman  BURZICHELLI, Assemblyman  TALIAFERRO</dc:creator>
  <cp:keywords>A1709|2|CL |260|0|0|!|0|</cp:keywords>
  <dc:description>PREFILED 2020</dc:description>
  <cp:lastModifiedBy>Todaro, Vivian</cp:lastModifiedBy>
  <cp:revision>2</cp:revision>
  <cp:lastPrinted>2005-07-29T18:13:00Z</cp:lastPrinted>
  <dcterms:created xsi:type="dcterms:W3CDTF">2020-02-10T21:25:00Z</dcterms:created>
  <dcterms:modified xsi:type="dcterms:W3CDTF">2020-02-10T21:25:00Z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