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A3A" w:rsidRDefault="00985A3A" w:rsidP="00985A3A">
      <w:pPr>
        <w:pStyle w:val="bpuBill"/>
      </w:pPr>
      <w:bookmarkStart w:id="0" w:name="bpuFrontPg"/>
      <w:bookmarkStart w:id="1" w:name="_GoBack"/>
      <w:bookmarkEnd w:id="0"/>
      <w:bookmarkEnd w:id="1"/>
      <w:r>
        <w:t xml:space="preserve">ASSEMBLY, No. 1722 </w:t>
      </w:r>
    </w:p>
    <w:p w:rsidR="00985A3A" w:rsidRPr="00985A3A" w:rsidRDefault="00985A3A" w:rsidP="00985A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4070" r:id="rId8"/>
        </w:object>
      </w:r>
    </w:p>
    <w:p w:rsidR="00985A3A" w:rsidRDefault="00985A3A" w:rsidP="00985A3A">
      <w:pPr>
        <w:pStyle w:val="bpuState"/>
      </w:pPr>
      <w:r>
        <w:t>STATE OF NEW JERSEY</w:t>
      </w:r>
    </w:p>
    <w:p w:rsidR="00985A3A" w:rsidRDefault="00985A3A" w:rsidP="00985A3A">
      <w:pPr>
        <w:pStyle w:val="bpuLegislature"/>
      </w:pPr>
      <w:r>
        <w:t>219th LEGISLATURE</w:t>
      </w:r>
    </w:p>
    <w:p w:rsidR="00985A3A" w:rsidRDefault="00985A3A" w:rsidP="00985A3A">
      <w:pPr>
        <w:pStyle w:val="bpuWpGraphic"/>
      </w:pPr>
      <w:r>
        <w:object w:dxaOrig="8985" w:dyaOrig="255">
          <v:shape id="_x0000_i1026" type="#_x0000_t75" style="width:6in;height:12pt" o:ole="">
            <v:imagedata r:id="rId7" o:title=""/>
          </v:shape>
          <o:OLEObject Type="Embed" ProgID="WPWin6.1" ShapeID="_x0000_i1026" DrawAspect="Content" ObjectID="_1640194071" r:id="rId9"/>
        </w:object>
      </w:r>
      <w:r>
        <w:t xml:space="preserve">  </w:t>
      </w:r>
    </w:p>
    <w:p w:rsidR="00985A3A" w:rsidRDefault="00985A3A" w:rsidP="00985A3A">
      <w:pPr>
        <w:pStyle w:val="bpuIntro"/>
      </w:pPr>
      <w:r>
        <w:t>PRE-FILED FOR INTRODUCTION IN THE 2020 SESSION</w:t>
      </w:r>
    </w:p>
    <w:p w:rsidR="00985A3A" w:rsidRDefault="00985A3A" w:rsidP="00985A3A">
      <w:pPr>
        <w:pStyle w:val="bpuIntro"/>
      </w:pPr>
    </w:p>
    <w:p w:rsidR="00985A3A" w:rsidRDefault="00985A3A" w:rsidP="00985A3A">
      <w:pPr>
        <w:pStyle w:val="bpuIntro"/>
        <w:sectPr w:rsidR="00985A3A" w:rsidSect="00985A3A">
          <w:headerReference w:type="even" r:id="rId10"/>
          <w:headerReference w:type="default" r:id="rId11"/>
          <w:pgSz w:w="12240" w:h="20160" w:code="5"/>
          <w:pgMar w:top="2160" w:right="1440" w:bottom="1440" w:left="1440" w:header="720" w:footer="720" w:gutter="0"/>
          <w:pgNumType w:start="1"/>
          <w:cols w:space="720"/>
          <w:docGrid w:linePitch="360"/>
        </w:sectPr>
      </w:pPr>
    </w:p>
    <w:p w:rsidR="00985A3A" w:rsidRDefault="00985A3A" w:rsidP="00985A3A">
      <w:pPr>
        <w:pStyle w:val="bpuIntro"/>
      </w:pPr>
    </w:p>
    <w:p w:rsidR="00985A3A" w:rsidRDefault="00985A3A" w:rsidP="00985A3A">
      <w:pPr>
        <w:pStyle w:val="bpuSponsor"/>
      </w:pPr>
      <w:r>
        <w:t>Sponsored by:</w:t>
      </w:r>
    </w:p>
    <w:p w:rsidR="00985A3A" w:rsidRDefault="00985A3A" w:rsidP="00985A3A">
      <w:pPr>
        <w:pStyle w:val="bpuSponsor"/>
      </w:pPr>
      <w:r>
        <w:t>Assemblyman  JAMES J. KENNEDY</w:t>
      </w:r>
    </w:p>
    <w:p w:rsidR="00985A3A" w:rsidRDefault="00985A3A" w:rsidP="00985A3A">
      <w:pPr>
        <w:pStyle w:val="bpuSponsor"/>
      </w:pPr>
      <w:r>
        <w:t>District 22 (Middlesex, Somerset and Union)</w:t>
      </w:r>
    </w:p>
    <w:p w:rsidR="00985A3A" w:rsidRDefault="00985A3A" w:rsidP="00985A3A">
      <w:pPr>
        <w:pStyle w:val="bpuSponsor"/>
      </w:pPr>
      <w:r>
        <w:t>Assemblywoman  VALERIE VAINIERI HUTTLE</w:t>
      </w:r>
    </w:p>
    <w:p w:rsidR="00985A3A" w:rsidRDefault="00985A3A" w:rsidP="00985A3A">
      <w:pPr>
        <w:pStyle w:val="bpuSponsor"/>
      </w:pPr>
      <w:r>
        <w:t>District 37 (Bergen)</w:t>
      </w:r>
    </w:p>
    <w:p w:rsidR="00985A3A" w:rsidRDefault="00985A3A" w:rsidP="00985A3A">
      <w:pPr>
        <w:pStyle w:val="bpuSponsor"/>
      </w:pPr>
      <w:r>
        <w:t>Assemblyman  NICHOLAS CHIARAVALLOTI</w:t>
      </w:r>
    </w:p>
    <w:p w:rsidR="00985A3A" w:rsidRDefault="00985A3A" w:rsidP="00985A3A">
      <w:pPr>
        <w:pStyle w:val="bpuSponsor"/>
      </w:pPr>
      <w:r>
        <w:t>District 31 (Hudson)</w:t>
      </w:r>
    </w:p>
    <w:p w:rsidR="00985A3A" w:rsidRDefault="00985A3A" w:rsidP="00985A3A">
      <w:pPr>
        <w:pStyle w:val="bpuSponsor"/>
      </w:pPr>
    </w:p>
    <w:p w:rsidR="00985A3A" w:rsidRDefault="00985A3A" w:rsidP="00985A3A">
      <w:pPr>
        <w:pStyle w:val="bpuSponsor"/>
      </w:pPr>
    </w:p>
    <w:p w:rsidR="00985A3A" w:rsidRDefault="00985A3A" w:rsidP="00985A3A">
      <w:pPr>
        <w:pStyle w:val="bpuSponsor"/>
      </w:pPr>
    </w:p>
    <w:p w:rsidR="00985A3A" w:rsidRDefault="00985A3A" w:rsidP="00985A3A">
      <w:pPr>
        <w:pStyle w:val="bpuSponsor"/>
      </w:pPr>
    </w:p>
    <w:p w:rsidR="00985A3A" w:rsidRDefault="00985A3A" w:rsidP="00985A3A">
      <w:pPr>
        <w:pStyle w:val="bpuSponsor"/>
      </w:pPr>
      <w:r>
        <w:t>SYNOPSIS</w:t>
      </w:r>
    </w:p>
    <w:p w:rsidR="00985A3A" w:rsidRDefault="00985A3A" w:rsidP="00985A3A">
      <w:pPr>
        <w:pStyle w:val="bpuNormText"/>
      </w:pPr>
      <w:r>
        <w:tab/>
        <w:t xml:space="preserve">Requires door to operator’s cabin be locked on NJT trains. </w:t>
      </w:r>
    </w:p>
    <w:p w:rsidR="00985A3A" w:rsidRDefault="00985A3A" w:rsidP="00985A3A">
      <w:pPr>
        <w:pStyle w:val="bpuNormText"/>
      </w:pPr>
    </w:p>
    <w:p w:rsidR="00985A3A" w:rsidRDefault="00985A3A" w:rsidP="00985A3A">
      <w:pPr>
        <w:pStyle w:val="bpuSponsor"/>
      </w:pPr>
      <w:r>
        <w:t xml:space="preserve">CURRENT VERSION OF TEXT </w:t>
      </w:r>
    </w:p>
    <w:p w:rsidR="00985A3A" w:rsidRDefault="00985A3A" w:rsidP="00985A3A">
      <w:pPr>
        <w:pStyle w:val="bpuNormText"/>
      </w:pPr>
      <w:r>
        <w:tab/>
        <w:t>Introduced Pending Technical Review by Legislative Counsel.</w:t>
      </w:r>
    </w:p>
    <w:p w:rsidR="00985A3A" w:rsidRDefault="00985A3A" w:rsidP="00985A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85A3A" w:rsidRDefault="00985A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85A3A" w:rsidSect="00985A3A">
          <w:type w:val="continuous"/>
          <w:pgSz w:w="12240" w:h="20160" w:code="5"/>
          <w:pgMar w:top="2160" w:right="2275" w:bottom="1440" w:left="2275" w:header="72" w:footer="720" w:gutter="0"/>
          <w:pgNumType w:start="1"/>
          <w:cols w:space="720"/>
          <w:docGrid w:linePitch="360"/>
        </w:sectPr>
      </w:pPr>
    </w:p>
    <w:p w:rsidR="0094065A" w:rsidRPr="00677316" w:rsidRDefault="0094065A" w:rsidP="0094065A">
      <w:pPr>
        <w:pStyle w:val="HangingAnAct"/>
        <w:rPr>
          <w:rStyle w:val="HangingAnActChar"/>
        </w:rPr>
      </w:pPr>
      <w:r w:rsidRPr="0094065A">
        <w:rPr>
          <w:rStyle w:val="BillHead"/>
        </w:rPr>
        <w:lastRenderedPageBreak/>
        <w:t>An Act</w:t>
      </w:r>
      <w:r w:rsidRPr="006B7FA7">
        <w:rPr>
          <w:rStyle w:val="HangingAnActChar"/>
        </w:rPr>
        <w:t xml:space="preserve"> </w:t>
      </w:r>
      <w:r>
        <w:t>concerning safety and security on trains owned and operated by the New Jersey Transit Corporation and supplementing Title 27 of the Revised Statutes.</w:t>
      </w:r>
    </w:p>
    <w:p w:rsidR="0094065A" w:rsidRPr="00D71D68" w:rsidRDefault="0094065A" w:rsidP="0094065A"/>
    <w:p w:rsidR="0094065A" w:rsidRPr="00AA7880" w:rsidRDefault="0094065A" w:rsidP="0094065A">
      <w:r>
        <w:tab/>
      </w:r>
      <w:r>
        <w:rPr>
          <w:rStyle w:val="BillHeading2"/>
        </w:rPr>
        <w:t xml:space="preserve">Be It Enacted </w:t>
      </w:r>
      <w:r>
        <w:rPr>
          <w:rStyle w:val="BillLanguage"/>
        </w:rPr>
        <w:t>by the Senate and General Assembly of the State of New Jersey:</w:t>
      </w:r>
    </w:p>
    <w:p w:rsidR="0094065A" w:rsidRDefault="0094065A" w:rsidP="0094065A"/>
    <w:p w:rsidR="0094065A" w:rsidRDefault="0094065A" w:rsidP="0094065A">
      <w:r>
        <w:tab/>
        <w:t>1.</w:t>
      </w:r>
      <w:r>
        <w:tab/>
        <w:t>The New Jersey Transit Corporation shall require, for all rail passenger vehicles that are owned or operated by the corporation, that any interior door that provides access to the operator’s cabin of the rail passenger vehicle, or to any compartment wherein controls to the rail passenger vehicle are located, be locked and secured at all times, except in cases of emergency or where the interests of health, safety, or security require otherwise.</w:t>
      </w:r>
    </w:p>
    <w:p w:rsidR="0094065A" w:rsidRPr="00D71D68" w:rsidRDefault="0094065A" w:rsidP="0094065A"/>
    <w:p w:rsidR="0094065A" w:rsidRPr="00AA7880" w:rsidRDefault="0094065A" w:rsidP="0094065A">
      <w:r>
        <w:tab/>
        <w:t>2.</w:t>
      </w:r>
      <w:r>
        <w:tab/>
        <w:t>This act shall take effect immediately.</w:t>
      </w:r>
    </w:p>
    <w:p w:rsidR="0094065A" w:rsidRDefault="0094065A" w:rsidP="0094065A"/>
    <w:p w:rsidR="005C60D5" w:rsidRDefault="005C60D5" w:rsidP="0094065A"/>
    <w:p w:rsidR="005C60D5" w:rsidRPr="00AA7880" w:rsidRDefault="005C60D5" w:rsidP="005C60D5">
      <w:pPr>
        <w:jc w:val="center"/>
      </w:pPr>
      <w:r w:rsidRPr="00D71D68">
        <w:t>STATEMENT</w:t>
      </w:r>
    </w:p>
    <w:p w:rsidR="005C60D5" w:rsidRDefault="005C60D5" w:rsidP="0094065A"/>
    <w:p w:rsidR="005C60D5" w:rsidRDefault="005C60D5" w:rsidP="005C60D5">
      <w:r>
        <w:tab/>
        <w:t>T</w:t>
      </w:r>
      <w:r w:rsidRPr="007F0B6C">
        <w:t>his bill requires the New Jersey Transit Corporation (NJ Transit) to ensure that any interior door that provides access to the operator’s cabin of an NJ Transit train or to any compartment wherein controls to the train are located be locked and secured at all times.  The requirement does not apply in cases of emergency or where the interests of health, safety, or security require the door to be unlocked.</w:t>
      </w:r>
    </w:p>
    <w:sectPr w:rsidR="005C60D5" w:rsidSect="00985A3A">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1A5" w:rsidRDefault="000D21A5">
      <w:r>
        <w:separator/>
      </w:r>
    </w:p>
  </w:endnote>
  <w:endnote w:type="continuationSeparator" w:id="0">
    <w:p w:rsidR="000D21A5" w:rsidRDefault="000D2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1A5" w:rsidRDefault="000D21A5">
      <w:r>
        <w:separator/>
      </w:r>
    </w:p>
  </w:footnote>
  <w:footnote w:type="continuationSeparator" w:id="0">
    <w:p w:rsidR="000D21A5" w:rsidRDefault="000D2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0043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85A3A" w:rsidRDefault="00985A3A" w:rsidP="00985A3A">
    <w:pPr>
      <w:pStyle w:val="bpuHeadSpon"/>
    </w:pPr>
    <w:r w:rsidRPr="00985A3A">
      <w:rPr>
        <w:rStyle w:val="bpuHeadSponChar"/>
      </w:rPr>
      <w:t>A1722</w:t>
    </w:r>
    <w:r>
      <w:t xml:space="preserve"> KENNEDY, VAINIERI HUTTLE</w:t>
    </w:r>
  </w:p>
  <w:p w:rsidR="00985A3A" w:rsidRDefault="00985A3A" w:rsidP="00985A3A">
    <w:pPr>
      <w:pStyle w:val="bpuHeadSpon"/>
    </w:pPr>
    <w:r>
      <w:fldChar w:fldCharType="begin"/>
    </w:r>
    <w:r>
      <w:instrText xml:space="preserve"> PAGE  \* MERGEFORMAT </w:instrText>
    </w:r>
    <w:r>
      <w:fldChar w:fldCharType="separate"/>
    </w:r>
    <w:r>
      <w:rPr>
        <w:noProof/>
      </w:rPr>
      <w:t>3</w:t>
    </w:r>
    <w:r>
      <w:fldChar w:fldCharType="end"/>
    </w:r>
  </w:p>
  <w:p w:rsidR="00985A3A" w:rsidRPr="00AF575C" w:rsidRDefault="00985A3A" w:rsidP="00985A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85A3A" w:rsidRDefault="00985A3A" w:rsidP="00985A3A">
    <w:pPr>
      <w:pStyle w:val="bpuHeadSpon"/>
    </w:pPr>
    <w:r w:rsidRPr="00985A3A">
      <w:rPr>
        <w:rStyle w:val="bpuHeadSponChar"/>
      </w:rPr>
      <w:t>A1722</w:t>
    </w:r>
    <w:r>
      <w:t xml:space="preserve"> KENNEDY, VAINIERI HUTTLE</w:t>
    </w:r>
  </w:p>
  <w:p w:rsidR="00985A3A" w:rsidRDefault="00985A3A" w:rsidP="00985A3A">
    <w:pPr>
      <w:pStyle w:val="bpuHeadSpon"/>
    </w:pPr>
    <w:r>
      <w:fldChar w:fldCharType="begin"/>
    </w:r>
    <w:r>
      <w:instrText xml:space="preserve"> PAGE  \* MERGEFORMAT </w:instrText>
    </w:r>
    <w:r>
      <w:fldChar w:fldCharType="separate"/>
    </w:r>
    <w:r w:rsidR="0070043E">
      <w:rPr>
        <w:noProof/>
      </w:rPr>
      <w:t>2</w:t>
    </w:r>
    <w:r>
      <w:fldChar w:fldCharType="end"/>
    </w:r>
  </w:p>
  <w:p w:rsidR="00985A3A" w:rsidRDefault="00985A3A" w:rsidP="00985A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1A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21A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48BE"/>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60D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43E"/>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ED3"/>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065A"/>
    <w:rsid w:val="0094377E"/>
    <w:rsid w:val="009467BF"/>
    <w:rsid w:val="0094723D"/>
    <w:rsid w:val="009564BC"/>
    <w:rsid w:val="0095650E"/>
    <w:rsid w:val="00966445"/>
    <w:rsid w:val="00967FED"/>
    <w:rsid w:val="00980A56"/>
    <w:rsid w:val="00985A3A"/>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2B6A"/>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723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456F7D-E730-47A6-AA6E-2FE1B8613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85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778228-B17A-4550-B490-F57779ABC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254</Words>
  <Characters>1350</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kennedy/1374_T1</vt:lpstr>
    </vt:vector>
  </TitlesOfParts>
  <Manager>R211</Manager>
  <Company>OFFICE of LEGISLATIVE SERVICES</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A1722</dc:title>
  <dc:creator>Assemblyman  KENNEDY, Assemblywoman  VAINIERI HUTTLE</dc:creator>
  <cp:keywords>A1722|2|CL |311|0|0|!|0|</cp:keywords>
  <dc:description>PREFILED 2020</dc:description>
  <cp:lastModifiedBy>Sommers, Shelly</cp:lastModifiedBy>
  <cp:revision>2</cp:revision>
  <cp:lastPrinted>2005-07-29T18:13:00Z</cp:lastPrinted>
  <dcterms:created xsi:type="dcterms:W3CDTF">2020-01-11T01:40:00Z</dcterms:created>
  <dcterms:modified xsi:type="dcterms:W3CDTF">2020-01-11T01:40:00Z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