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Pr="00407C9E" w:rsidRDefault="002774A7" w:rsidP="00407C9E">
      <w:pPr>
        <w:pStyle w:val="NoteOrEstimate"/>
      </w:pPr>
      <w:r>
        <w:t>LEGISLATIVE FISCAL ESTIMATE</w:t>
      </w:r>
    </w:p>
    <w:p w:rsidR="003C5892" w:rsidRDefault="002774A7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1752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8351F2" w:rsidP="008351F2">
      <w:pPr>
        <w:pStyle w:val="BillNo"/>
      </w:pPr>
      <w:r>
        <w:t>219th LEGISLATURE</w:t>
      </w:r>
    </w:p>
    <w:p w:rsidR="00353325" w:rsidRDefault="00353325" w:rsidP="00353325"/>
    <w:p w:rsidR="008351F2" w:rsidRDefault="008351F2" w:rsidP="008351F2">
      <w:pPr>
        <w:jc w:val="center"/>
      </w:pPr>
      <w:r>
        <w:t>DATED: MAY 21, 2021</w:t>
      </w:r>
    </w:p>
    <w:p w:rsidR="008351F2" w:rsidRDefault="008351F2" w:rsidP="00353325"/>
    <w:p w:rsidR="008351F2" w:rsidRDefault="008351F2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C5892" w:rsidRDefault="001414DB" w:rsidP="00515AC5">
            <w:r w:rsidRPr="001414DB">
              <w:t>Requires signs to be posted and pamphlets to be distributed in emergency rooms regarding VCCO.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C5892" w:rsidRDefault="00D306C6" w:rsidP="00DC727D">
            <w:r>
              <w:t>State expenditure increase.</w:t>
            </w:r>
          </w:p>
        </w:tc>
      </w:tr>
      <w:tr w:rsidR="003C5892">
        <w:trPr>
          <w:trHeight w:val="576"/>
        </w:trPr>
        <w:tc>
          <w:tcPr>
            <w:tcW w:w="2333" w:type="dxa"/>
          </w:tcPr>
          <w:p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C5892" w:rsidRDefault="001D40D8" w:rsidP="00515AC5">
            <w:r>
              <w:t xml:space="preserve">Department of Health, Department of Law and Public Safety, University Hospital, </w:t>
            </w:r>
            <w:r w:rsidR="003E63FD">
              <w:t>Bergen New Bridge Medical Center.</w:t>
            </w:r>
          </w:p>
        </w:tc>
      </w:tr>
    </w:tbl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960"/>
        <w:gridCol w:w="6400"/>
        <w:gridCol w:w="15"/>
      </w:tblGrid>
      <w:tr w:rsidR="00C75246" w:rsidTr="00DC727D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5246" w:rsidRPr="00F11982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1D40D8" w:rsidTr="00DC727D">
        <w:trPr>
          <w:gridAfter w:val="1"/>
          <w:wAfter w:w="15" w:type="dxa"/>
          <w:trHeight w:val="410"/>
        </w:trPr>
        <w:tc>
          <w:tcPr>
            <w:tcW w:w="2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1D40D8" w:rsidRPr="00F11982" w:rsidRDefault="001D40D8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640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1D40D8" w:rsidRPr="00F11982" w:rsidRDefault="001D40D8" w:rsidP="001D40D8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Annual</w:t>
            </w:r>
          </w:p>
        </w:tc>
      </w:tr>
      <w:tr w:rsidR="001D40D8" w:rsidTr="00DC727D">
        <w:trPr>
          <w:gridAfter w:val="1"/>
          <w:wAfter w:w="15" w:type="dxa"/>
          <w:trHeight w:val="410"/>
        </w:trPr>
        <w:tc>
          <w:tcPr>
            <w:tcW w:w="29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1D40D8" w:rsidRPr="00F11982" w:rsidRDefault="00D306C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State Expenditure</w:t>
            </w:r>
            <w:r w:rsidR="00DC727D">
              <w:rPr>
                <w:b/>
              </w:rPr>
              <w:t xml:space="preserve"> </w:t>
            </w:r>
            <w:r w:rsidR="00DC727D" w:rsidRPr="00DC727D">
              <w:rPr>
                <w:b/>
              </w:rPr>
              <w:t>Increase</w:t>
            </w: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1D40D8" w:rsidRDefault="001D40D8" w:rsidP="00DC727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 xml:space="preserve">Minimal </w:t>
            </w:r>
          </w:p>
        </w:tc>
      </w:tr>
      <w:tr w:rsidR="00C75246" w:rsidTr="00DC727D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5246" w:rsidRDefault="00C75246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8351F2" w:rsidRDefault="001D40D8" w:rsidP="008351F2">
      <w:pPr>
        <w:pStyle w:val="StyleBulletedSymbolsymbol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</w:pPr>
      <w:r>
        <w:t>The Office of Legislative Services (OLS) concludes that this bil</w:t>
      </w:r>
      <w:r w:rsidR="00D306C6">
        <w:t>l may result in a minimal</w:t>
      </w:r>
      <w:r>
        <w:t xml:space="preserve"> increase in costs to the Department of Health (DOH)</w:t>
      </w:r>
      <w:r w:rsidR="00D306C6">
        <w:t xml:space="preserve"> and the Department of Law and Public Safety</w:t>
      </w:r>
      <w:r>
        <w:t xml:space="preserve"> due to: 1) one-time expenses associated with the development </w:t>
      </w:r>
      <w:r w:rsidR="00D306C6">
        <w:t>of pamphlets and signs, as required under the bill</w:t>
      </w:r>
      <w:r>
        <w:t xml:space="preserve">; and 2) recurring expenses to </w:t>
      </w:r>
      <w:r w:rsidR="00D306C6">
        <w:t>print and distribute those pamphlets and signs to hospitals and satellite emergency room departments</w:t>
      </w:r>
      <w:r w:rsidR="002A05EA">
        <w:t>,</w:t>
      </w:r>
      <w:r w:rsidR="00D306C6">
        <w:t xml:space="preserve"> as needed</w:t>
      </w:r>
      <w:r>
        <w:t xml:space="preserve">.  It is </w:t>
      </w:r>
      <w:r w:rsidRPr="00B357FF">
        <w:t xml:space="preserve">possible that </w:t>
      </w:r>
      <w:r>
        <w:t>the department</w:t>
      </w:r>
      <w:r w:rsidR="002A05EA">
        <w:t>s</w:t>
      </w:r>
      <w:r>
        <w:t xml:space="preserve"> may utilize existing resources to fulfill the</w:t>
      </w:r>
      <w:r w:rsidRPr="00B357FF">
        <w:t xml:space="preserve"> provisions of the bill, thereby minimizing or eliminating any expenditures.</w:t>
      </w:r>
    </w:p>
    <w:p w:rsidR="007E5EB3" w:rsidRDefault="007E5EB3" w:rsidP="008351F2">
      <w:pPr>
        <w:pStyle w:val="StyleBulletedSymbolsymbol"/>
        <w:numPr>
          <w:ilvl w:val="0"/>
          <w:numId w:val="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  <w:spacing w:after="0"/>
        <w:ind w:left="360"/>
      </w:pPr>
    </w:p>
    <w:p w:rsidR="007E5EB3" w:rsidRDefault="003E63FD" w:rsidP="008351F2">
      <w:pPr>
        <w:pStyle w:val="StyleBulletedSymbolsymbol"/>
        <w:tabs>
          <w:tab w:val="num" w:pos="360"/>
        </w:tabs>
        <w:spacing w:after="0"/>
      </w:pPr>
      <w:r>
        <w:t>This fiscal estimate assumes that</w:t>
      </w:r>
      <w:r w:rsidRPr="003E63FD">
        <w:t xml:space="preserve"> </w:t>
      </w:r>
      <w:r>
        <w:t>the University Hospital, an independent non-profit legal entity that is an instrumentality of the State located in Newark, and the Bergen New Bridge Medical Center</w:t>
      </w:r>
      <w:r w:rsidRPr="00E156D3">
        <w:t>, a county-owned entity</w:t>
      </w:r>
      <w:r>
        <w:t xml:space="preserve"> located</w:t>
      </w:r>
      <w:r w:rsidRPr="00E156D3">
        <w:t xml:space="preserve"> in Paramus</w:t>
      </w:r>
      <w:r>
        <w:t>, will not incur any costs to comply with the provisions of the bill rega</w:t>
      </w:r>
      <w:r w:rsidR="008401E6">
        <w:t>rding distribution and posting of the information developed by the DOH and the Department of Law and Public Safety</w:t>
      </w:r>
      <w:r>
        <w:t xml:space="preserve">. </w:t>
      </w:r>
    </w:p>
    <w:p w:rsidR="00255944" w:rsidRDefault="00255944" w:rsidP="007E5EB3"/>
    <w:p w:rsidR="00255944" w:rsidRP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Pr="002A05EA" w:rsidRDefault="00255944" w:rsidP="002A05EA">
      <w:pPr>
        <w:rPr>
          <w:spacing w:val="4"/>
        </w:rPr>
      </w:pPr>
      <w:r w:rsidRPr="00255944">
        <w:tab/>
      </w:r>
      <w:r w:rsidR="001414DB" w:rsidRPr="001414DB">
        <w:rPr>
          <w:spacing w:val="4"/>
        </w:rPr>
        <w:t>Under the bill, the Commi</w:t>
      </w:r>
      <w:r w:rsidR="002A05EA">
        <w:rPr>
          <w:spacing w:val="4"/>
        </w:rPr>
        <w:t>ssioner of Health</w:t>
      </w:r>
      <w:r w:rsidR="001414DB" w:rsidRPr="001414DB">
        <w:rPr>
          <w:spacing w:val="4"/>
        </w:rPr>
        <w:t xml:space="preserve">, in collaboration with the Attorney General, is to develop, prepare, and produce pamphlets and signs containing and displaying information relating to the Victims of </w:t>
      </w:r>
      <w:r w:rsidR="002A05EA">
        <w:rPr>
          <w:spacing w:val="4"/>
        </w:rPr>
        <w:t>Crime Compensation Office.  Emergency departments located in</w:t>
      </w:r>
      <w:r w:rsidR="001414DB" w:rsidRPr="001414DB">
        <w:rPr>
          <w:spacing w:val="4"/>
        </w:rPr>
        <w:t xml:space="preserve"> general </w:t>
      </w:r>
      <w:r w:rsidR="002A05EA">
        <w:rPr>
          <w:spacing w:val="4"/>
        </w:rPr>
        <w:t xml:space="preserve">hospitals, as well as </w:t>
      </w:r>
      <w:r w:rsidR="001414DB" w:rsidRPr="001414DB">
        <w:rPr>
          <w:spacing w:val="4"/>
        </w:rPr>
        <w:t>satellite emergency department</w:t>
      </w:r>
      <w:r w:rsidR="002A05EA">
        <w:rPr>
          <w:spacing w:val="4"/>
        </w:rPr>
        <w:t>s, are</w:t>
      </w:r>
      <w:r w:rsidR="001414DB" w:rsidRPr="001414DB">
        <w:rPr>
          <w:spacing w:val="4"/>
        </w:rPr>
        <w:t xml:space="preserve"> require </w:t>
      </w:r>
      <w:r w:rsidR="002A05EA">
        <w:rPr>
          <w:spacing w:val="4"/>
        </w:rPr>
        <w:t xml:space="preserve">to distribute the pamphlets </w:t>
      </w:r>
      <w:r w:rsidR="001414DB" w:rsidRPr="001414DB">
        <w:rPr>
          <w:spacing w:val="4"/>
        </w:rPr>
        <w:t xml:space="preserve">to </w:t>
      </w:r>
      <w:r w:rsidR="002A05EA">
        <w:rPr>
          <w:spacing w:val="4"/>
        </w:rPr>
        <w:t xml:space="preserve">victims of crime and to post the signs </w:t>
      </w:r>
      <w:r w:rsidR="001414DB" w:rsidRPr="001414DB">
        <w:rPr>
          <w:spacing w:val="4"/>
        </w:rPr>
        <w:t>in cons</w:t>
      </w:r>
      <w:r w:rsidR="002A05EA">
        <w:rPr>
          <w:spacing w:val="4"/>
        </w:rPr>
        <w:t>picuous locations.</w:t>
      </w:r>
    </w:p>
    <w:p w:rsidR="008351F2" w:rsidRDefault="008351F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1D40D8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A05EA" w:rsidRDefault="002A05EA" w:rsidP="002A05EA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 xml:space="preserve">The OLS concludes that this bill may result in a minimal increase in costs to the DOH and the Department of Law and Public Safety due to: 1) one-time expenses associated with the development of pamphlets and signs, as required under the bill; and 2) recurring expenses to print and distribute those pamphlets and signs to hospitals and satellite emergency room departments, as needed.  It is </w:t>
      </w:r>
      <w:r w:rsidRPr="00B357FF">
        <w:t xml:space="preserve">possible that </w:t>
      </w:r>
      <w:r>
        <w:t>the departments may utilize existing resources to fulfill the</w:t>
      </w:r>
      <w:r w:rsidRPr="00B357FF">
        <w:t xml:space="preserve"> provisions of the bill, thereby minimizing or eliminating any expenditures. </w:t>
      </w:r>
    </w:p>
    <w:p w:rsidR="002A05EA" w:rsidRDefault="002A05EA" w:rsidP="002A05EA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This fiscal estimate assumes that</w:t>
      </w:r>
      <w:r w:rsidRPr="003E63FD">
        <w:t xml:space="preserve"> </w:t>
      </w:r>
      <w:r>
        <w:t>the University Hospital, an independent non-profit legal entity that is an instrumentality of the State located in Newark, and the Bergen New Bridge Medical Center</w:t>
      </w:r>
      <w:r w:rsidRPr="00E156D3">
        <w:t>, a county-owned entity</w:t>
      </w:r>
      <w:r>
        <w:t xml:space="preserve"> located</w:t>
      </w:r>
      <w:r w:rsidRPr="00E156D3">
        <w:t xml:space="preserve"> in Paramus</w:t>
      </w:r>
      <w:r>
        <w:t>, will not incur any costs to comply with the provisions of the bill regarding</w:t>
      </w:r>
      <w:r w:rsidR="008401E6">
        <w:t xml:space="preserve"> distribution and posting of the information developed by the DOH and the Department of Law and Public Safety</w:t>
      </w:r>
      <w:r>
        <w:t xml:space="preserve">. 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A421FB" w:rsidP="00A421FB">
            <w:pPr>
              <w:pStyle w:val="10pointItalics"/>
              <w:rPr>
                <w:sz w:val="24"/>
              </w:rPr>
            </w:pPr>
            <w:bookmarkStart w:id="2" w:name="Section"/>
            <w:r>
              <w:t>Human Services</w:t>
            </w:r>
            <w:bookmarkEnd w:id="2"/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F17BC" w:rsidRDefault="00A421FB" w:rsidP="00EF17BC">
            <w:pPr>
              <w:pStyle w:val="10pointItalics"/>
            </w:pPr>
            <w:bookmarkStart w:id="3" w:name="UserFullName"/>
            <w:bookmarkEnd w:id="3"/>
            <w:r>
              <w:t>Sarah Schmidt</w:t>
            </w:r>
          </w:p>
          <w:p w:rsidR="00EF17BC" w:rsidRDefault="00A421FB" w:rsidP="00EF17BC">
            <w:pPr>
              <w:pStyle w:val="10pointItalics"/>
              <w:rPr>
                <w:sz w:val="24"/>
              </w:rPr>
            </w:pPr>
            <w:r>
              <w:t>Senior Research Analyst</w:t>
            </w:r>
          </w:p>
        </w:tc>
      </w:tr>
      <w:tr w:rsidR="00EF17B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EF17BC" w:rsidRDefault="00881BED" w:rsidP="00EF17BC">
            <w:pPr>
              <w:pStyle w:val="10pointItalics"/>
            </w:pPr>
            <w:r>
              <w:t>Thomas Koenig</w:t>
            </w:r>
          </w:p>
          <w:p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EF17BC" w:rsidRDefault="00EF17BC" w:rsidP="00EF17BC">
      <w:pPr>
        <w:spacing w:line="287" w:lineRule="atLeast"/>
      </w:pPr>
    </w:p>
    <w:p w:rsidR="00F66440" w:rsidRDefault="00F66440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2774A7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2774A7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4A7" w:rsidRDefault="002774A7">
      <w:r>
        <w:separator/>
      </w:r>
    </w:p>
  </w:endnote>
  <w:endnote w:type="continuationSeparator" w:id="0">
    <w:p w:rsidR="002774A7" w:rsidRDefault="0027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E01E26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3105045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4A7" w:rsidRDefault="002774A7">
      <w:r>
        <w:separator/>
      </w:r>
    </w:p>
  </w:footnote>
  <w:footnote w:type="continuationSeparator" w:id="0">
    <w:p w:rsidR="002774A7" w:rsidRDefault="00277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4A7" w:rsidRDefault="002774A7" w:rsidP="002774A7">
    <w:pPr>
      <w:pStyle w:val="Header"/>
      <w:jc w:val="center"/>
    </w:pPr>
    <w:r>
      <w:t>F</w:t>
    </w:r>
    <w:r w:rsidR="008351F2">
      <w:t>E to A</w:t>
    </w:r>
    <w:r>
      <w:t xml:space="preserve">1752 </w:t>
    </w:r>
  </w:p>
  <w:p w:rsidR="002774A7" w:rsidRDefault="002774A7" w:rsidP="002774A7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E01E26">
      <w:rPr>
        <w:noProof/>
      </w:rPr>
      <w:t>2</w:t>
    </w:r>
    <w:r>
      <w:fldChar w:fldCharType="end"/>
    </w:r>
  </w:p>
  <w:p w:rsidR="002774A7" w:rsidRDefault="002774A7" w:rsidP="002774A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4A7"/>
    <w:rsid w:val="00011EDD"/>
    <w:rsid w:val="00013973"/>
    <w:rsid w:val="000333DF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2750D"/>
    <w:rsid w:val="001414DB"/>
    <w:rsid w:val="00142AE8"/>
    <w:rsid w:val="00145CE4"/>
    <w:rsid w:val="00157AED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D40D8"/>
    <w:rsid w:val="001F4F8B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774A7"/>
    <w:rsid w:val="00290E57"/>
    <w:rsid w:val="0029229D"/>
    <w:rsid w:val="002977FC"/>
    <w:rsid w:val="002A05EA"/>
    <w:rsid w:val="002A15C4"/>
    <w:rsid w:val="002A2F18"/>
    <w:rsid w:val="002A5C0C"/>
    <w:rsid w:val="002D4307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B6F19"/>
    <w:rsid w:val="003C23FD"/>
    <w:rsid w:val="003C5892"/>
    <w:rsid w:val="003C6FD3"/>
    <w:rsid w:val="003D4453"/>
    <w:rsid w:val="003E4D19"/>
    <w:rsid w:val="003E63FD"/>
    <w:rsid w:val="00407C9E"/>
    <w:rsid w:val="0041022E"/>
    <w:rsid w:val="004149CC"/>
    <w:rsid w:val="00426C11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10A23"/>
    <w:rsid w:val="0051514A"/>
    <w:rsid w:val="00515AC5"/>
    <w:rsid w:val="00520DC2"/>
    <w:rsid w:val="00536F40"/>
    <w:rsid w:val="005470F3"/>
    <w:rsid w:val="0056205C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66B7"/>
    <w:rsid w:val="008351F2"/>
    <w:rsid w:val="008401E6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32644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FA5"/>
    <w:rsid w:val="00A34F8C"/>
    <w:rsid w:val="00A359DA"/>
    <w:rsid w:val="00A37886"/>
    <w:rsid w:val="00A421FB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32933"/>
    <w:rsid w:val="00C3314D"/>
    <w:rsid w:val="00C75246"/>
    <w:rsid w:val="00C80B0B"/>
    <w:rsid w:val="00C91EDF"/>
    <w:rsid w:val="00C97447"/>
    <w:rsid w:val="00CC6622"/>
    <w:rsid w:val="00D20F5D"/>
    <w:rsid w:val="00D306C6"/>
    <w:rsid w:val="00D376ED"/>
    <w:rsid w:val="00D40E4F"/>
    <w:rsid w:val="00D60FE6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27D"/>
    <w:rsid w:val="00DC789F"/>
    <w:rsid w:val="00DD3C40"/>
    <w:rsid w:val="00DD7275"/>
    <w:rsid w:val="00DE1C6C"/>
    <w:rsid w:val="00DE47C2"/>
    <w:rsid w:val="00DE5037"/>
    <w:rsid w:val="00DF054C"/>
    <w:rsid w:val="00DF65C1"/>
    <w:rsid w:val="00E008A4"/>
    <w:rsid w:val="00E01E26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651F8"/>
    <w:rsid w:val="00F66440"/>
    <w:rsid w:val="00F73621"/>
    <w:rsid w:val="00F82B11"/>
    <w:rsid w:val="00F873F0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116C074B-DDEB-45DB-A4CC-B689564B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522</Words>
  <Characters>2904</Characters>
  <Application>Microsoft Office Word</Application>
  <DocSecurity>0</DocSecurity>
  <Lines>85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A1752   FISCAL ESTIMATE</vt:lpstr>
    </vt:vector>
  </TitlesOfParts>
  <Manager>Sarah Schmidt; R229</Manager>
  <Company>Office of Legislative Services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A1752   FISCAL ESTIMATE</dc:title>
  <dc:subject>21-2844</dc:subject>
  <dc:creator>Assemblywomen MCKNIGHT and SPEIGHT</dc:creator>
  <cp:keywords>A1752|2|HS |285|219|219|!||</cp:keywords>
  <dc:description>Sponsor 5/18</dc:description>
  <cp:lastModifiedBy>Bell, Careema</cp:lastModifiedBy>
  <cp:revision>2</cp:revision>
  <dcterms:created xsi:type="dcterms:W3CDTF">2021-05-21T16:23:00Z</dcterms:created>
  <dcterms:modified xsi:type="dcterms:W3CDTF">2021-05-21T16:23:00Z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