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A66" w:rsidRDefault="006D7A66" w:rsidP="006D7A66">
      <w:pPr>
        <w:pStyle w:val="bpuBill"/>
      </w:pPr>
      <w:bookmarkStart w:id="0" w:name="bpuFrontPg"/>
      <w:bookmarkStart w:id="1" w:name="_GoBack"/>
      <w:bookmarkEnd w:id="0"/>
      <w:bookmarkEnd w:id="1"/>
      <w:r>
        <w:t xml:space="preserve">ASSEMBLY, No. 1754 </w:t>
      </w:r>
    </w:p>
    <w:p w:rsidR="006D7A66" w:rsidRPr="006D7A66" w:rsidRDefault="006D7A66" w:rsidP="006D7A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650" r:id="rId8"/>
        </w:object>
      </w:r>
    </w:p>
    <w:p w:rsidR="006D7A66" w:rsidRDefault="006D7A66" w:rsidP="006D7A66">
      <w:pPr>
        <w:pStyle w:val="bpuState"/>
      </w:pPr>
      <w:r>
        <w:t>STATE OF NEW JERSEY</w:t>
      </w:r>
    </w:p>
    <w:p w:rsidR="006D7A66" w:rsidRDefault="006D7A66" w:rsidP="006D7A66">
      <w:pPr>
        <w:pStyle w:val="bpuLegislature"/>
      </w:pPr>
      <w:r>
        <w:t>219th LEGISLATURE</w:t>
      </w:r>
    </w:p>
    <w:p w:rsidR="006D7A66" w:rsidRDefault="006D7A66" w:rsidP="006D7A66">
      <w:pPr>
        <w:pStyle w:val="bpuWpGraphic"/>
      </w:pPr>
      <w:r>
        <w:object w:dxaOrig="8985" w:dyaOrig="255">
          <v:shape id="_x0000_i1026" type="#_x0000_t75" style="width:6in;height:12pt" o:ole="">
            <v:imagedata r:id="rId7" o:title=""/>
          </v:shape>
          <o:OLEObject Type="Embed" ProgID="WPWin6.1" ShapeID="_x0000_i1026" DrawAspect="Content" ObjectID="_1640268651" r:id="rId9"/>
        </w:object>
      </w:r>
      <w:r>
        <w:t xml:space="preserve">  </w:t>
      </w:r>
    </w:p>
    <w:p w:rsidR="006D7A66" w:rsidRDefault="006D7A66" w:rsidP="006D7A66">
      <w:pPr>
        <w:pStyle w:val="bpuIntro"/>
      </w:pPr>
      <w:r>
        <w:t>PRE-FILED FOR INTRODUCTION IN THE 2020 SESSION</w:t>
      </w:r>
    </w:p>
    <w:p w:rsidR="006D7A66" w:rsidRDefault="006D7A66" w:rsidP="006D7A66">
      <w:pPr>
        <w:pStyle w:val="bpuIntro"/>
      </w:pPr>
    </w:p>
    <w:p w:rsidR="006D7A66" w:rsidRDefault="006D7A66" w:rsidP="006D7A66">
      <w:pPr>
        <w:pStyle w:val="bpuIntro"/>
        <w:sectPr w:rsidR="006D7A66" w:rsidSect="006D7A66">
          <w:headerReference w:type="even" r:id="rId10"/>
          <w:headerReference w:type="default" r:id="rId11"/>
          <w:pgSz w:w="12240" w:h="20160" w:code="5"/>
          <w:pgMar w:top="2160" w:right="1440" w:bottom="1440" w:left="1440" w:header="720" w:footer="720" w:gutter="0"/>
          <w:pgNumType w:start="1"/>
          <w:cols w:space="720"/>
          <w:docGrid w:linePitch="360"/>
        </w:sectPr>
      </w:pPr>
    </w:p>
    <w:p w:rsidR="006D7A66" w:rsidRDefault="006D7A66" w:rsidP="006D7A66">
      <w:pPr>
        <w:pStyle w:val="bpuIntro"/>
      </w:pPr>
    </w:p>
    <w:p w:rsidR="006D7A66" w:rsidRDefault="006D7A66" w:rsidP="006D7A66">
      <w:pPr>
        <w:pStyle w:val="bpuSponsor"/>
      </w:pPr>
      <w:r>
        <w:t>Sponsored by:</w:t>
      </w:r>
    </w:p>
    <w:p w:rsidR="006D7A66" w:rsidRDefault="006D7A66" w:rsidP="006D7A66">
      <w:pPr>
        <w:pStyle w:val="bpuSponsor"/>
      </w:pPr>
      <w:r>
        <w:t>Assemblywoman  ANGELA V. MCKNIGHT</w:t>
      </w:r>
    </w:p>
    <w:p w:rsidR="006D7A66" w:rsidRDefault="006D7A66" w:rsidP="006D7A66">
      <w:pPr>
        <w:pStyle w:val="bpuSponsor"/>
      </w:pPr>
      <w:r>
        <w:t>District 31 (Hudson)</w:t>
      </w:r>
    </w:p>
    <w:p w:rsidR="006D7A66" w:rsidRDefault="006D7A66" w:rsidP="006D7A66">
      <w:pPr>
        <w:pStyle w:val="bpuSponsor"/>
      </w:pPr>
      <w:r>
        <w:t>Assemblyman  RONALD S. DANCER</w:t>
      </w:r>
    </w:p>
    <w:p w:rsidR="006D7A66" w:rsidRDefault="006D7A66" w:rsidP="006D7A66">
      <w:pPr>
        <w:pStyle w:val="bpuSponsor"/>
      </w:pPr>
      <w:r>
        <w:t>District 12 (Burlington, Middlesex, Monmouth and Ocean)</w:t>
      </w:r>
    </w:p>
    <w:p w:rsidR="006D7A66" w:rsidRDefault="006D7A66" w:rsidP="006D7A66">
      <w:pPr>
        <w:pStyle w:val="bpuSponsor"/>
      </w:pPr>
      <w:r>
        <w:t>Assemblyman  RALPH R. CAPUTO</w:t>
      </w:r>
    </w:p>
    <w:p w:rsidR="006D7A66" w:rsidRDefault="006D7A66" w:rsidP="006D7A66">
      <w:pPr>
        <w:pStyle w:val="bpuSponsor"/>
      </w:pPr>
      <w:r>
        <w:t>District 28 (Essex)</w:t>
      </w:r>
    </w:p>
    <w:p w:rsidR="006D7A66" w:rsidRDefault="006D7A66" w:rsidP="006D7A66">
      <w:pPr>
        <w:pStyle w:val="bpuSponsor"/>
      </w:pPr>
    </w:p>
    <w:p w:rsidR="006D7A66" w:rsidRDefault="006D7A66" w:rsidP="006D7A66">
      <w:pPr>
        <w:pStyle w:val="bpuSponsor"/>
      </w:pPr>
      <w:r>
        <w:t>Co-Sponsored by:</w:t>
      </w:r>
    </w:p>
    <w:p w:rsidR="006D7A66" w:rsidRPr="006D7A66" w:rsidRDefault="006D7A66" w:rsidP="006D7A66">
      <w:pPr>
        <w:pStyle w:val="bpuSponsor"/>
      </w:pPr>
      <w:r w:rsidRPr="006D7A66">
        <w:t>Assemblywomen Reynolds-Jackson, Timberlake and Downey</w:t>
      </w:r>
    </w:p>
    <w:p w:rsidR="006D7A66" w:rsidRDefault="006D7A66" w:rsidP="006D7A66">
      <w:pPr>
        <w:pStyle w:val="bpuSponsor"/>
      </w:pPr>
    </w:p>
    <w:p w:rsidR="006D7A66" w:rsidRDefault="006D7A66" w:rsidP="006D7A66">
      <w:pPr>
        <w:pStyle w:val="bpuSponsor"/>
      </w:pPr>
    </w:p>
    <w:p w:rsidR="006D7A66" w:rsidRDefault="006D7A66" w:rsidP="006D7A66"/>
    <w:p w:rsidR="006D7A66" w:rsidRPr="006D7A66" w:rsidRDefault="006D7A66" w:rsidP="006D7A66"/>
    <w:p w:rsidR="006D7A66" w:rsidRDefault="006D7A66" w:rsidP="006D7A66">
      <w:pPr>
        <w:pStyle w:val="bpuSponsor"/>
      </w:pPr>
      <w:r>
        <w:t>SYNOPSIS</w:t>
      </w:r>
    </w:p>
    <w:p w:rsidR="006D7A66" w:rsidRDefault="006D7A66" w:rsidP="006D7A66">
      <w:pPr>
        <w:pStyle w:val="bpuNormText"/>
      </w:pPr>
      <w:r>
        <w:tab/>
        <w:t xml:space="preserve">Requires instruction on cursive handwriting in public school curriculum. </w:t>
      </w:r>
    </w:p>
    <w:p w:rsidR="006D7A66" w:rsidRDefault="006D7A66" w:rsidP="006D7A66">
      <w:pPr>
        <w:pStyle w:val="bpuNormText"/>
      </w:pPr>
    </w:p>
    <w:p w:rsidR="006D7A66" w:rsidRDefault="006D7A66" w:rsidP="006D7A66">
      <w:pPr>
        <w:pStyle w:val="bpuSponsor"/>
      </w:pPr>
      <w:r>
        <w:t xml:space="preserve">CURRENT VERSION OF TEXT </w:t>
      </w:r>
    </w:p>
    <w:p w:rsidR="006D7A66" w:rsidRDefault="006D7A66" w:rsidP="006D7A66">
      <w:pPr>
        <w:pStyle w:val="bpuNormText"/>
      </w:pPr>
      <w:r>
        <w:tab/>
        <w:t>Introduced Pending Technical Review by Legislative Counsel.</w:t>
      </w:r>
    </w:p>
    <w:p w:rsidR="006D7A66" w:rsidRDefault="006D7A66" w:rsidP="006D7A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7A66" w:rsidRDefault="006D7A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7A66" w:rsidSect="006D7A66">
          <w:type w:val="continuous"/>
          <w:pgSz w:w="12240" w:h="20160" w:code="5"/>
          <w:pgMar w:top="2160" w:right="2275" w:bottom="1440" w:left="2275" w:header="72" w:footer="720" w:gutter="0"/>
          <w:pgNumType w:start="1"/>
          <w:cols w:space="720"/>
          <w:docGrid w:linePitch="360"/>
        </w:sectPr>
      </w:pPr>
    </w:p>
    <w:p w:rsidR="00DD5FE3" w:rsidRPr="00677316" w:rsidRDefault="00DD5FE3" w:rsidP="00DD5FE3">
      <w:pPr>
        <w:pStyle w:val="HangingAnAct"/>
        <w:rPr>
          <w:rStyle w:val="HangingAnActChar"/>
        </w:rPr>
      </w:pPr>
      <w:r w:rsidRPr="00DD5FE3">
        <w:rPr>
          <w:rStyle w:val="BillHead"/>
        </w:rPr>
        <w:lastRenderedPageBreak/>
        <w:t>An Act</w:t>
      </w:r>
      <w:r w:rsidRPr="006B7FA7">
        <w:rPr>
          <w:rStyle w:val="HangingAnActChar"/>
        </w:rPr>
        <w:t xml:space="preserve"> </w:t>
      </w:r>
      <w:r w:rsidRPr="0001065F">
        <w:rPr>
          <w:rStyle w:val="HangingAnActChar"/>
        </w:rPr>
        <w:t>concerning instruction on cursive handwriting in the public school curriculum and supplementing chapter 35 of Title 18A of the New Jersey Statutes.</w:t>
      </w:r>
    </w:p>
    <w:p w:rsidR="00DD5FE3" w:rsidRPr="00D71D68" w:rsidRDefault="00DD5FE3" w:rsidP="00DD5FE3"/>
    <w:p w:rsidR="00DD5FE3" w:rsidRPr="00AA7880" w:rsidRDefault="00DD5FE3" w:rsidP="00DD5FE3">
      <w:r>
        <w:tab/>
      </w:r>
      <w:r>
        <w:rPr>
          <w:rStyle w:val="BillHeading2"/>
        </w:rPr>
        <w:t xml:space="preserve">Be It Enacted </w:t>
      </w:r>
      <w:r>
        <w:rPr>
          <w:rStyle w:val="BillLanguage"/>
        </w:rPr>
        <w:t>by the Senate and General Assembly of the State of New Jersey:</w:t>
      </w:r>
    </w:p>
    <w:p w:rsidR="00DD5FE3" w:rsidRDefault="00DD5FE3" w:rsidP="00DD5FE3"/>
    <w:p w:rsidR="00DD5FE3" w:rsidRDefault="00DD5FE3" w:rsidP="00DD5FE3">
      <w:r>
        <w:tab/>
        <w:t>1.</w:t>
      </w:r>
      <w:r>
        <w:tab/>
        <w:t>A school district shall incorporate instruction on cursive handwriting into the curriculum for students in elementary schools.  The curriculum shall include activities and instructional materials that help students become proficient in reading cursive and writing in cursive legibly by the end of the third grade.</w:t>
      </w:r>
    </w:p>
    <w:p w:rsidR="00DD5FE3" w:rsidRPr="00D71D68" w:rsidRDefault="00DD5FE3" w:rsidP="00DD5FE3"/>
    <w:p w:rsidR="00DD5FE3" w:rsidRPr="00AA7880" w:rsidRDefault="00DD5FE3" w:rsidP="00DD5FE3">
      <w:r>
        <w:tab/>
        <w:t>2.</w:t>
      </w:r>
      <w:r>
        <w:tab/>
        <w:t>This act shall take effect immediately and shall first apply to the first full school year following the date of enactment.</w:t>
      </w:r>
    </w:p>
    <w:p w:rsidR="00DD5FE3" w:rsidRDefault="00DD5FE3" w:rsidP="00DD5FE3"/>
    <w:p w:rsidR="00DD5FE3" w:rsidRPr="00CE7BD8" w:rsidRDefault="00DD5FE3" w:rsidP="00DD5FE3"/>
    <w:p w:rsidR="00DD5FE3" w:rsidRPr="00AA7880" w:rsidRDefault="00DD5FE3" w:rsidP="00DD5FE3">
      <w:pPr>
        <w:jc w:val="center"/>
      </w:pPr>
      <w:r w:rsidRPr="00D71D68">
        <w:t>STATEMENT</w:t>
      </w:r>
    </w:p>
    <w:p w:rsidR="00DD5FE3" w:rsidRDefault="00DD5FE3" w:rsidP="00DD5FE3"/>
    <w:p w:rsidR="00DD5FE3" w:rsidRDefault="00DD5FE3" w:rsidP="00DD5FE3">
      <w:r>
        <w:tab/>
        <w:t xml:space="preserve">This bill requires a school district to incorporate instruction on cursive handwriting into </w:t>
      </w:r>
      <w:r w:rsidRPr="00A95A83">
        <w:t>the curriculum for students in elementary schools.</w:t>
      </w:r>
      <w:r>
        <w:t xml:space="preserve">  </w:t>
      </w:r>
      <w:r w:rsidRPr="00A95A83">
        <w:t>Th</w:t>
      </w:r>
      <w:r>
        <w:t>e</w:t>
      </w:r>
      <w:r w:rsidRPr="00A95A83">
        <w:t xml:space="preserve"> curriculum </w:t>
      </w:r>
      <w:r>
        <w:t>wi</w:t>
      </w:r>
      <w:r w:rsidRPr="00A95A83">
        <w:t>ll include activities and instructional materials that help students become proficient in reading cursive and writing in cursive legibly by the end of the third grade.</w:t>
      </w:r>
    </w:p>
    <w:p w:rsidR="00DD5FE3" w:rsidRPr="00E7752C" w:rsidRDefault="00DD5FE3" w:rsidP="006C190C">
      <w:r>
        <w:tab/>
        <w:t>Some research suggests that learning to read and write in cursive benefits the development of cognitive, motor, and literacy skills.  In addition, instruction in cursive handwriting has been associated with improved academic outcomes for students with learning disabilities such as dyslexia.</w:t>
      </w:r>
    </w:p>
    <w:sectPr w:rsidR="00DD5FE3" w:rsidRPr="00E7752C" w:rsidSect="006D7A66">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47C" w:rsidRDefault="0014147C">
      <w:r>
        <w:separator/>
      </w:r>
    </w:p>
  </w:endnote>
  <w:endnote w:type="continuationSeparator" w:id="0">
    <w:p w:rsidR="0014147C" w:rsidRDefault="00141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47C" w:rsidRDefault="0014147C">
      <w:r>
        <w:separator/>
      </w:r>
    </w:p>
  </w:footnote>
  <w:footnote w:type="continuationSeparator" w:id="0">
    <w:p w:rsidR="0014147C" w:rsidRDefault="00141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4E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7A66" w:rsidRDefault="006D7A66" w:rsidP="006D7A66">
    <w:pPr>
      <w:pStyle w:val="bpuHeadSpon"/>
    </w:pPr>
    <w:r w:rsidRPr="006D7A66">
      <w:rPr>
        <w:rStyle w:val="bpuHeadSponChar"/>
      </w:rPr>
      <w:t>A1754</w:t>
    </w:r>
    <w:r>
      <w:t xml:space="preserve"> MCKNIGHT, DANCER</w:t>
    </w:r>
  </w:p>
  <w:p w:rsidR="006D7A66" w:rsidRDefault="006D7A66" w:rsidP="006D7A66">
    <w:pPr>
      <w:pStyle w:val="bpuHeadSpon"/>
    </w:pPr>
    <w:r>
      <w:fldChar w:fldCharType="begin"/>
    </w:r>
    <w:r>
      <w:instrText xml:space="preserve"> PAGE  \* MERGEFORMAT </w:instrText>
    </w:r>
    <w:r>
      <w:fldChar w:fldCharType="separate"/>
    </w:r>
    <w:r w:rsidR="006C190C">
      <w:rPr>
        <w:noProof/>
      </w:rPr>
      <w:t>3</w:t>
    </w:r>
    <w:r>
      <w:fldChar w:fldCharType="end"/>
    </w:r>
  </w:p>
  <w:p w:rsidR="006D7A66" w:rsidRPr="00AF575C" w:rsidRDefault="006D7A66" w:rsidP="006D7A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7A66" w:rsidRDefault="006D7A66" w:rsidP="006D7A66">
    <w:pPr>
      <w:pStyle w:val="bpuHeadSpon"/>
    </w:pPr>
    <w:r w:rsidRPr="006D7A66">
      <w:rPr>
        <w:rStyle w:val="bpuHeadSponChar"/>
      </w:rPr>
      <w:t>A1754</w:t>
    </w:r>
    <w:r>
      <w:t xml:space="preserve"> MCKNIGHT, DANCER</w:t>
    </w:r>
  </w:p>
  <w:p w:rsidR="006D7A66" w:rsidRDefault="006D7A66" w:rsidP="006D7A66">
    <w:pPr>
      <w:pStyle w:val="bpuHeadSpon"/>
    </w:pPr>
    <w:r>
      <w:fldChar w:fldCharType="begin"/>
    </w:r>
    <w:r>
      <w:instrText xml:space="preserve"> PAGE  \* MERGEFORMAT </w:instrText>
    </w:r>
    <w:r>
      <w:fldChar w:fldCharType="separate"/>
    </w:r>
    <w:r w:rsidR="00BE4E6B">
      <w:rPr>
        <w:noProof/>
      </w:rPr>
      <w:t>2</w:t>
    </w:r>
    <w:r>
      <w:fldChar w:fldCharType="end"/>
    </w:r>
  </w:p>
  <w:p w:rsidR="006D7A66" w:rsidRDefault="006D7A66" w:rsidP="006D7A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47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47C"/>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E5C"/>
    <w:rsid w:val="002B4DA4"/>
    <w:rsid w:val="002B67F7"/>
    <w:rsid w:val="002C58D4"/>
    <w:rsid w:val="002D408C"/>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4770"/>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4B8"/>
    <w:rsid w:val="00660602"/>
    <w:rsid w:val="006612A0"/>
    <w:rsid w:val="00667A05"/>
    <w:rsid w:val="00671CE6"/>
    <w:rsid w:val="006808C6"/>
    <w:rsid w:val="00680D5F"/>
    <w:rsid w:val="00686754"/>
    <w:rsid w:val="006878F9"/>
    <w:rsid w:val="0069522C"/>
    <w:rsid w:val="00695BC5"/>
    <w:rsid w:val="006A3786"/>
    <w:rsid w:val="006B2FCF"/>
    <w:rsid w:val="006C190C"/>
    <w:rsid w:val="006C3B76"/>
    <w:rsid w:val="006C4542"/>
    <w:rsid w:val="006D65B4"/>
    <w:rsid w:val="006D7A66"/>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E6B"/>
    <w:rsid w:val="00BF23C7"/>
    <w:rsid w:val="00BF7456"/>
    <w:rsid w:val="00C035F3"/>
    <w:rsid w:val="00C078A1"/>
    <w:rsid w:val="00C20FD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FE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4589D1-C22A-41BB-8E2E-7605E7482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D7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91035-72CD-4691-82DB-2B491FFB4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268</Words>
  <Characters>1578</Characters>
  <Application>Microsoft Office Word</Application>
  <DocSecurity>0</DocSecurity>
  <Lines>59</Lines>
  <Paragraphs>24</Paragraphs>
  <ScaleCrop>false</ScaleCrop>
  <HeadingPairs>
    <vt:vector size="2" baseType="variant">
      <vt:variant>
        <vt:lpstr>Title</vt:lpstr>
      </vt:variant>
      <vt:variant>
        <vt:i4>1</vt:i4>
      </vt:variant>
    </vt:vector>
  </HeadingPairs>
  <TitlesOfParts>
    <vt:vector size="1" baseType="lpstr">
      <vt:lpstr>A1754</vt:lpstr>
    </vt:vector>
  </TitlesOfParts>
  <Manager>R56</Manager>
  <Company>OFFICE of LEGISLATIVE SERVICES</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A1754</dc:title>
  <dc:creator>Assemblywoman  MCKNIGHT, Assemblyman  DANCER</dc:creator>
  <cp:keywords>A1754|2|ER |308|0|0|!|0|</cp:keywords>
  <dc:description>PREFILED 2020</dc:description>
  <cp:lastModifiedBy>Todaro, Vivian</cp:lastModifiedBy>
  <cp:revision>2</cp:revision>
  <cp:lastPrinted>2020-01-11T14:30:00Z</cp:lastPrinted>
  <dcterms:created xsi:type="dcterms:W3CDTF">2020-01-11T22:18:00Z</dcterms:created>
  <dcterms:modified xsi:type="dcterms:W3CDTF">2020-01-11T22:18:00Z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