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C90" w:rsidRDefault="00A14C90" w:rsidP="00A14C90">
      <w:pPr>
        <w:pStyle w:val="bpuBill"/>
      </w:pPr>
      <w:bookmarkStart w:id="0" w:name="bpuFrontPg"/>
      <w:bookmarkStart w:id="1" w:name="_GoBack"/>
      <w:bookmarkEnd w:id="0"/>
      <w:bookmarkEnd w:id="1"/>
      <w:r>
        <w:t xml:space="preserve">ASSEMBLY, No. 1803 </w:t>
      </w:r>
    </w:p>
    <w:p w:rsidR="00A14C90" w:rsidRPr="00A14C90" w:rsidRDefault="00A14C90" w:rsidP="00A14C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357141" r:id="rId9"/>
        </w:object>
      </w:r>
    </w:p>
    <w:p w:rsidR="00A14C90" w:rsidRDefault="00A14C90" w:rsidP="00A14C90">
      <w:pPr>
        <w:pStyle w:val="bpuState"/>
      </w:pPr>
      <w:r>
        <w:t>STATE OF NEW JERSEY</w:t>
      </w:r>
    </w:p>
    <w:p w:rsidR="00A14C90" w:rsidRDefault="00A14C90" w:rsidP="00A14C90">
      <w:pPr>
        <w:pStyle w:val="bpuLegislature"/>
      </w:pPr>
      <w:r>
        <w:t>219th LEGISLATURE</w:t>
      </w:r>
    </w:p>
    <w:p w:rsidR="00A14C90" w:rsidRDefault="00A14C90" w:rsidP="00A14C90">
      <w:pPr>
        <w:pStyle w:val="bpuWpGraphic"/>
      </w:pPr>
      <w:r>
        <w:object w:dxaOrig="8985" w:dyaOrig="255">
          <v:shape id="_x0000_i1026" type="#_x0000_t75" style="width:6in;height:12pt" o:ole="">
            <v:imagedata r:id="rId8" o:title=""/>
          </v:shape>
          <o:OLEObject Type="Embed" ProgID="WPWin6.1" ShapeID="_x0000_i1026" DrawAspect="Content" ObjectID="_1676357142" r:id="rId10"/>
        </w:object>
      </w:r>
      <w:r>
        <w:t xml:space="preserve">  </w:t>
      </w:r>
    </w:p>
    <w:p w:rsidR="00A14C90" w:rsidRDefault="00A14C90" w:rsidP="00A14C90">
      <w:pPr>
        <w:pStyle w:val="bpuIntro"/>
      </w:pPr>
      <w:r>
        <w:t>PRE-FILED FOR INTRODUCTION IN THE 2020 SESSION</w:t>
      </w:r>
    </w:p>
    <w:p w:rsidR="00A14C90" w:rsidRDefault="00A14C90" w:rsidP="00A14C90">
      <w:pPr>
        <w:pStyle w:val="bpuIntro"/>
      </w:pPr>
    </w:p>
    <w:p w:rsidR="00A14C90" w:rsidRDefault="00A14C90" w:rsidP="00A14C90">
      <w:pPr>
        <w:pStyle w:val="bpuIntro"/>
        <w:sectPr w:rsidR="00A14C90" w:rsidSect="001D72F6">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A14C90" w:rsidRDefault="00A14C90" w:rsidP="00A14C90">
      <w:pPr>
        <w:pStyle w:val="bpuIntro"/>
      </w:pPr>
    </w:p>
    <w:p w:rsidR="00A14C90" w:rsidRDefault="00A14C90" w:rsidP="00A14C90">
      <w:pPr>
        <w:pStyle w:val="bpuSponsor"/>
      </w:pPr>
      <w:r>
        <w:t>Sponsored by:</w:t>
      </w:r>
    </w:p>
    <w:p w:rsidR="00A14C90" w:rsidRDefault="00A14C90" w:rsidP="00A14C90">
      <w:pPr>
        <w:pStyle w:val="bpuSponsor"/>
      </w:pPr>
      <w:r>
        <w:t>Assemblyman  ERIK PETERSON</w:t>
      </w:r>
    </w:p>
    <w:p w:rsidR="00A14C90" w:rsidRDefault="00A14C90" w:rsidP="00A14C90">
      <w:pPr>
        <w:pStyle w:val="bpuSponsor"/>
      </w:pPr>
      <w:r>
        <w:t>District 23 (Hunterdon, Somerset and Warren)</w:t>
      </w:r>
    </w:p>
    <w:p w:rsidR="00A14C90" w:rsidRDefault="00A14C90" w:rsidP="00A14C90">
      <w:pPr>
        <w:pStyle w:val="bpuSponsor"/>
      </w:pPr>
      <w:r>
        <w:t>Assemblywoman  PAMELA R. LAMPITT</w:t>
      </w:r>
    </w:p>
    <w:p w:rsidR="00A14C90" w:rsidRDefault="00A14C90" w:rsidP="00A14C90">
      <w:pPr>
        <w:pStyle w:val="bpuSponsor"/>
      </w:pPr>
      <w:r>
        <w:t>District 6 (Burlington and Camden)</w:t>
      </w:r>
    </w:p>
    <w:p w:rsidR="00A14C90" w:rsidRDefault="00A14C90" w:rsidP="00A14C90">
      <w:pPr>
        <w:pStyle w:val="bpuSponsor"/>
      </w:pPr>
      <w:r>
        <w:t>Assemblyman  RONALD S. DANCER</w:t>
      </w:r>
    </w:p>
    <w:p w:rsidR="00A14C90" w:rsidRDefault="00A14C90" w:rsidP="00A14C90">
      <w:pPr>
        <w:pStyle w:val="bpuSponsor"/>
      </w:pPr>
      <w:r>
        <w:t>District 12 (Burlington, Middlesex, Monmouth and Ocean)</w:t>
      </w:r>
    </w:p>
    <w:p w:rsidR="00A14C90" w:rsidRDefault="00A14C90" w:rsidP="00A14C90">
      <w:pPr>
        <w:pStyle w:val="bpuSponsor"/>
      </w:pPr>
    </w:p>
    <w:p w:rsidR="00A14C90" w:rsidRDefault="001D72F6" w:rsidP="001D72F6">
      <w:pPr>
        <w:pStyle w:val="bpuSponsor"/>
      </w:pPr>
      <w:r>
        <w:t>Co-Sponsored by:</w:t>
      </w:r>
    </w:p>
    <w:p w:rsidR="001D72F6" w:rsidRPr="001D72F6" w:rsidRDefault="001D72F6" w:rsidP="001D72F6">
      <w:pPr>
        <w:pStyle w:val="bpuSponsor"/>
      </w:pPr>
      <w:r w:rsidRPr="001D72F6">
        <w:t xml:space="preserve">Assemblymen </w:t>
      </w:r>
      <w:proofErr w:type="spellStart"/>
      <w:r w:rsidRPr="001D72F6">
        <w:t>McGuckin</w:t>
      </w:r>
      <w:proofErr w:type="spellEnd"/>
      <w:r w:rsidRPr="001D72F6">
        <w:t xml:space="preserve">, Benson, Coughlin, Assemblywomen </w:t>
      </w:r>
      <w:proofErr w:type="spellStart"/>
      <w:r w:rsidRPr="001D72F6">
        <w:t>N.Munoz</w:t>
      </w:r>
      <w:proofErr w:type="spellEnd"/>
      <w:r w:rsidRPr="001D72F6">
        <w:t xml:space="preserve"> and McKnight</w:t>
      </w:r>
    </w:p>
    <w:p w:rsidR="00A14C90" w:rsidRDefault="00A14C90" w:rsidP="00A14C90">
      <w:pPr>
        <w:pStyle w:val="bpuSponsor"/>
      </w:pPr>
    </w:p>
    <w:p w:rsidR="00A14C90" w:rsidRDefault="00A14C90" w:rsidP="00A14C90">
      <w:pPr>
        <w:pStyle w:val="bpuSponsor"/>
      </w:pPr>
    </w:p>
    <w:p w:rsidR="001D72F6" w:rsidRDefault="001D72F6" w:rsidP="001D72F6"/>
    <w:p w:rsidR="001D72F6" w:rsidRPr="001D72F6" w:rsidRDefault="001D72F6" w:rsidP="001D72F6"/>
    <w:p w:rsidR="00A14C90" w:rsidRDefault="00A14C90" w:rsidP="00A14C90">
      <w:pPr>
        <w:pStyle w:val="bpuSponsor"/>
      </w:pPr>
      <w:r>
        <w:t>SYNOPSIS</w:t>
      </w:r>
    </w:p>
    <w:p w:rsidR="00A14C90" w:rsidRDefault="00A14C90" w:rsidP="00A14C90">
      <w:pPr>
        <w:pStyle w:val="bpuNormText"/>
      </w:pPr>
      <w:r>
        <w:tab/>
        <w:t xml:space="preserve">Upgrades domestic violence-related assault under certain circumstances. </w:t>
      </w:r>
    </w:p>
    <w:p w:rsidR="00A14C90" w:rsidRDefault="00A14C90" w:rsidP="00A14C90">
      <w:pPr>
        <w:pStyle w:val="bpuNormText"/>
      </w:pPr>
    </w:p>
    <w:p w:rsidR="00A14C90" w:rsidRDefault="00A14C90" w:rsidP="00A14C90">
      <w:pPr>
        <w:pStyle w:val="bpuSponsor"/>
      </w:pPr>
      <w:r>
        <w:t xml:space="preserve">CURRENT VERSION OF TEXT </w:t>
      </w:r>
    </w:p>
    <w:p w:rsidR="00A14C90" w:rsidRDefault="00A14C90" w:rsidP="00A14C90">
      <w:pPr>
        <w:pStyle w:val="bpuNormText"/>
      </w:pPr>
      <w:r>
        <w:tab/>
        <w:t>Introduced Pending Technical Review by Legislative Counsel.</w:t>
      </w:r>
    </w:p>
    <w:p w:rsidR="00A14C90" w:rsidRDefault="00A14C90" w:rsidP="00A14C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4C90" w:rsidRDefault="00A14C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4C90" w:rsidSect="00A14C90">
          <w:type w:val="continuous"/>
          <w:pgSz w:w="12240" w:h="20160" w:code="5"/>
          <w:pgMar w:top="2160" w:right="2275" w:bottom="1440" w:left="2275" w:header="72" w:footer="720" w:gutter="0"/>
          <w:pgNumType w:start="1"/>
          <w:cols w:space="720"/>
          <w:docGrid w:linePitch="360"/>
        </w:sectPr>
      </w:pPr>
    </w:p>
    <w:p w:rsidR="00A019C3" w:rsidRPr="00D2647E" w:rsidRDefault="00A019C3" w:rsidP="00A019C3">
      <w:pPr>
        <w:pStyle w:val="HangingAnAct"/>
      </w:pPr>
      <w:r w:rsidRPr="00A019C3">
        <w:rPr>
          <w:rStyle w:val="BillHead"/>
        </w:rPr>
        <w:lastRenderedPageBreak/>
        <w:t>An Act</w:t>
      </w:r>
      <w:r w:rsidRPr="00D2647E">
        <w:t xml:space="preserve"> concerning domestic violence and amending N.J.S.2C:12-1</w:t>
      </w:r>
      <w:r>
        <w:t>.</w:t>
      </w:r>
    </w:p>
    <w:p w:rsidR="00A019C3" w:rsidRPr="00D71D68" w:rsidRDefault="00A019C3" w:rsidP="00A019C3"/>
    <w:p w:rsidR="00A019C3" w:rsidRPr="00AA7880" w:rsidRDefault="00A019C3" w:rsidP="00A019C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019C3" w:rsidRDefault="00A019C3" w:rsidP="00A019C3"/>
    <w:p w:rsidR="00A019C3" w:rsidRPr="008A64AA" w:rsidRDefault="00A019C3" w:rsidP="00A019C3">
      <w:r>
        <w:tab/>
      </w:r>
      <w:r w:rsidRPr="008A64AA">
        <w:t>1.</w:t>
      </w:r>
      <w:r w:rsidRPr="008A64AA">
        <w:tab/>
        <w:t>N.J.S.2C:12-1 is amended to read as follows:</w:t>
      </w:r>
    </w:p>
    <w:p w:rsidR="00A019C3" w:rsidRDefault="00A019C3" w:rsidP="00A019C3">
      <w:r>
        <w:tab/>
        <w:t>2C:12-1.  Assault.  a.  Simple assault.  A person is guilty of assault if he:</w:t>
      </w:r>
    </w:p>
    <w:p w:rsidR="00A019C3" w:rsidRDefault="00A019C3" w:rsidP="00A019C3">
      <w:r>
        <w:tab/>
        <w:t>(1)</w:t>
      </w:r>
      <w:r>
        <w:tab/>
        <w:t>Attempts to cause or purposely, knowingly or recklessly causes bodily injury to another; or</w:t>
      </w:r>
    </w:p>
    <w:p w:rsidR="00A019C3" w:rsidRDefault="00A019C3" w:rsidP="00A019C3">
      <w:r>
        <w:tab/>
        <w:t>(2)</w:t>
      </w:r>
      <w:r>
        <w:tab/>
        <w:t>Negligently causes bodily injury to another with a deadly weapon; or</w:t>
      </w:r>
    </w:p>
    <w:p w:rsidR="00A019C3" w:rsidRDefault="00A019C3" w:rsidP="00A019C3">
      <w:r>
        <w:tab/>
        <w:t>(3)</w:t>
      </w:r>
      <w:r>
        <w:tab/>
        <w:t>Attempts by physical menace to put another in fear of imminent serious bodily injury.</w:t>
      </w:r>
    </w:p>
    <w:p w:rsidR="00A019C3" w:rsidRDefault="00A019C3" w:rsidP="00A019C3">
      <w:r>
        <w:tab/>
        <w:t>Simple assault is a disorderly persons offense unless committed in a fight or scuffle entered into by mutual consent, in which case it is a petty disorderly persons offense.</w:t>
      </w:r>
    </w:p>
    <w:p w:rsidR="00A019C3" w:rsidRDefault="00A019C3" w:rsidP="00A019C3">
      <w:r>
        <w:tab/>
        <w:t>b.</w:t>
      </w:r>
      <w:r>
        <w:tab/>
        <w:t>Aggravated assault.  A person is guilty of aggravated assault if he:</w:t>
      </w:r>
    </w:p>
    <w:p w:rsidR="00A019C3" w:rsidRDefault="00A019C3" w:rsidP="00A019C3">
      <w:r>
        <w:tab/>
        <w:t>(1)</w:t>
      </w:r>
      <w:r>
        <w:tab/>
        <w:t>Attempts to cause serious bodily injury to another, or causes such injury purposely or knowingly or under circumstances manifesting extreme indifference to the value of human life recklessly causes such injury; or</w:t>
      </w:r>
    </w:p>
    <w:p w:rsidR="00A019C3" w:rsidRDefault="00A019C3" w:rsidP="00A019C3">
      <w:r>
        <w:tab/>
        <w:t>(2)</w:t>
      </w:r>
      <w:r>
        <w:tab/>
        <w:t>Attempts to cause or purposely or knowingly causes bodily injury to another with a deadly weapon; or</w:t>
      </w:r>
    </w:p>
    <w:p w:rsidR="00A019C3" w:rsidRDefault="00A019C3" w:rsidP="00A019C3">
      <w:r>
        <w:tab/>
        <w:t>(3)</w:t>
      </w:r>
      <w:r>
        <w:tab/>
        <w:t>Recklessly causes bodily injury to another with a deadly weapon; or</w:t>
      </w:r>
    </w:p>
    <w:p w:rsidR="00A019C3" w:rsidRDefault="00A019C3" w:rsidP="00A019C3">
      <w:r>
        <w:tab/>
        <w:t>(4)</w:t>
      </w:r>
      <w:r>
        <w:tab/>
        <w:t>Knowingly under circumstances manifesting extreme indifference to the value of human life points a firearm, as defined in subsection f. of N.J.S.2C:39-1, at or in the direction of another, whether or not the actor believes it to be loaded; or</w:t>
      </w:r>
    </w:p>
    <w:p w:rsidR="00A019C3" w:rsidRDefault="00A019C3" w:rsidP="00A019C3">
      <w:r>
        <w:tab/>
        <w:t>(5)</w:t>
      </w:r>
      <w:r>
        <w:tab/>
        <w:t>Commits a simple assault as defined in paragraph (1), (2) or (3) of subsection a. of this section upon:</w:t>
      </w:r>
    </w:p>
    <w:p w:rsidR="00A019C3" w:rsidRDefault="00A019C3" w:rsidP="00A019C3">
      <w:r>
        <w:tab/>
        <w:t>(a)</w:t>
      </w:r>
      <w:r>
        <w:tab/>
        <w:t>Any law enforcement officer acting in the performance of his duties while in uniform or exhibiting evidence of his authority or because of his status as a law enforcement officer; or</w:t>
      </w:r>
    </w:p>
    <w:p w:rsidR="00A019C3" w:rsidRDefault="00A019C3" w:rsidP="00A019C3">
      <w:r>
        <w:tab/>
        <w:t>(b)</w:t>
      </w:r>
      <w:r>
        <w:tab/>
        <w:t>Any paid or volunteer fireman acting in the performance of his duties while in uniform or otherwise clearly identifiable as being engaged in the performance of the duties of a fireman; or</w:t>
      </w:r>
    </w:p>
    <w:p w:rsidR="00A019C3" w:rsidRDefault="00A019C3" w:rsidP="00A019C3">
      <w:r>
        <w:tab/>
        <w:t>(c)</w:t>
      </w:r>
      <w:r>
        <w:tab/>
        <w:t>Any person engaged in emergency first-aid or medical services acting in the performance of his duties while in uniform or otherwise clearly identifiable as being engaged in the performance of emergency first-aid or medical services; or</w:t>
      </w:r>
    </w:p>
    <w:p w:rsidR="00A019C3" w:rsidRDefault="00A019C3" w:rsidP="00A019C3">
      <w:r>
        <w:tab/>
        <w:t>(d)</w:t>
      </w:r>
      <w:r>
        <w:tab/>
        <w:t>Any school board member, school administrator, teacher, school bus driver or other employee of a public or nonpublic school or school board while clearly identifiable as being engaged in the 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A019C3" w:rsidRDefault="00A019C3" w:rsidP="00A019C3">
      <w:r>
        <w:tab/>
        <w:t>(e)</w:t>
      </w:r>
      <w:r>
        <w:tab/>
        <w:t>Any employee of the Division of Child Protection and Permanency while clearly identifiable as being engaged in the performance of his duties or because of his status as an employee of the division; or</w:t>
      </w:r>
    </w:p>
    <w:p w:rsidR="00A019C3" w:rsidRDefault="00A019C3" w:rsidP="00A019C3">
      <w:r>
        <w:tab/>
        <w:t>(f)</w:t>
      </w:r>
      <w:r>
        <w:tab/>
        <w:t>Any justice of the Supreme Court, judge of the Superior Court, judge of the Tax Court or municipal judge while clearly identifiable as being engaged in the performance of judicial duties or because of his status as a member of the judiciary; or</w:t>
      </w:r>
    </w:p>
    <w:p w:rsidR="00A019C3" w:rsidRDefault="00A019C3" w:rsidP="00A019C3">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A019C3" w:rsidRDefault="00A019C3" w:rsidP="00A019C3">
      <w:r>
        <w:tab/>
        <w:t>(h)</w:t>
      </w:r>
      <w:r>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
    <w:p w:rsidR="00A019C3" w:rsidRDefault="00A019C3" w:rsidP="00A019C3">
      <w:r>
        <w:tab/>
        <w:t>(</w:t>
      </w:r>
      <w:proofErr w:type="spellStart"/>
      <w:r>
        <w:t>i</w:t>
      </w:r>
      <w:proofErr w:type="spellEnd"/>
      <w:r>
        <w:t>)</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A019C3" w:rsidRDefault="00A019C3" w:rsidP="00A019C3">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A019C3" w:rsidRDefault="00A019C3" w:rsidP="00A019C3">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A019C3" w:rsidRDefault="00A019C3" w:rsidP="00A019C3">
      <w:r>
        <w:tab/>
        <w:t>(6)</w:t>
      </w:r>
      <w:r>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A019C3" w:rsidRDefault="00A019C3" w:rsidP="00A019C3">
      <w:r>
        <w:tab/>
        <w:t>(7)</w:t>
      </w:r>
      <w:r>
        <w:tab/>
        <w:t>Attempts to cause significant bodily injury to another or causes significant bodily injury purposely or knowingly or, under circumstances manifesting extreme indifference to the value of human life recklessly causes such significant bodily injury; or</w:t>
      </w:r>
    </w:p>
    <w:p w:rsidR="00A019C3" w:rsidRDefault="00A019C3" w:rsidP="00A019C3">
      <w:r>
        <w:tab/>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A019C3" w:rsidRDefault="00A019C3" w:rsidP="00A019C3">
      <w:r>
        <w:tab/>
        <w:t>(9)</w:t>
      </w:r>
      <w:r>
        <w:tab/>
        <w:t>Knowingly, under circumstances manifesting extreme indifference to the value of human life, points or displays a firearm, as defined in subsection f. of N.J.S.2C:39-1, at or in the direction of a law enforcement officer; or</w:t>
      </w:r>
    </w:p>
    <w:p w:rsidR="00A019C3" w:rsidRDefault="00A019C3" w:rsidP="00A019C3">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A019C3" w:rsidRDefault="00A019C3" w:rsidP="00A019C3">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 or </w:t>
      </w:r>
    </w:p>
    <w:p w:rsidR="00A019C3" w:rsidRDefault="00A019C3" w:rsidP="00A019C3">
      <w:pPr>
        <w:rPr>
          <w:u w:val="single"/>
        </w:rPr>
      </w:pPr>
      <w:r>
        <w:tab/>
        <w:t>(12) Attempts to cause significant</w:t>
      </w:r>
      <w:r>
        <w:rPr>
          <w:rFonts w:ascii="Albertus Extra Bold" w:hAnsi="Albertus Extra Bold"/>
          <w:b/>
        </w:rPr>
        <w:t xml:space="preserve"> </w:t>
      </w:r>
      <w:r>
        <w:t>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w:t>
      </w:r>
      <w:r>
        <w:rPr>
          <w:u w:val="single"/>
        </w:rPr>
        <w:t>; or</w:t>
      </w:r>
    </w:p>
    <w:p w:rsidR="00A019C3" w:rsidRDefault="00A019C3" w:rsidP="00A019C3">
      <w:pPr>
        <w:rPr>
          <w:u w:val="single"/>
        </w:rPr>
      </w:pPr>
      <w:r>
        <w:tab/>
      </w:r>
      <w:r>
        <w:rPr>
          <w:u w:val="single"/>
        </w:rPr>
        <w:t>(13) I</w:t>
      </w:r>
      <w:r w:rsidRPr="00403B2C">
        <w:rPr>
          <w:u w:val="single"/>
        </w:rPr>
        <w:t xml:space="preserve">n the course of committing a violation of subsection b. of N.J.S.2C:29-9, contempt of an order entered under the provisions of the </w:t>
      </w:r>
      <w:r>
        <w:rPr>
          <w:u w:val="single"/>
        </w:rPr>
        <w:t>“</w:t>
      </w:r>
      <w:r w:rsidRPr="00403B2C">
        <w:rPr>
          <w:u w:val="single"/>
        </w:rPr>
        <w:t>Prevention of Domestic Violence Act of 1991,</w:t>
      </w:r>
      <w:r>
        <w:rPr>
          <w:u w:val="single"/>
        </w:rPr>
        <w:t>”</w:t>
      </w:r>
      <w:r w:rsidRPr="00403B2C">
        <w:rPr>
          <w:u w:val="single"/>
        </w:rPr>
        <w:t xml:space="preserve"> P.L.1991, c.261 (C.2C:25-17 et al.), or an order entered under the provisions of a substantially similar statute under the laws of another state or the United States</w:t>
      </w:r>
      <w:r>
        <w:rPr>
          <w:u w:val="single"/>
        </w:rPr>
        <w:t>, commits:</w:t>
      </w:r>
    </w:p>
    <w:p w:rsidR="00A019C3" w:rsidRDefault="00A019C3" w:rsidP="00A019C3">
      <w:pPr>
        <w:rPr>
          <w:u w:val="single"/>
        </w:rPr>
      </w:pPr>
      <w:r>
        <w:tab/>
      </w:r>
      <w:r w:rsidRPr="00F13C12">
        <w:rPr>
          <w:u w:val="single"/>
        </w:rPr>
        <w:t>(</w:t>
      </w:r>
      <w:r>
        <w:rPr>
          <w:u w:val="single"/>
        </w:rPr>
        <w:t>a</w:t>
      </w:r>
      <w:r w:rsidRPr="00F13C12">
        <w:rPr>
          <w:u w:val="single"/>
        </w:rPr>
        <w:t xml:space="preserve">) </w:t>
      </w:r>
      <w:r>
        <w:rPr>
          <w:u w:val="single"/>
        </w:rPr>
        <w:t xml:space="preserve">an aggravated assault </w:t>
      </w:r>
      <w:r w:rsidRPr="00F13C12">
        <w:rPr>
          <w:u w:val="single"/>
        </w:rPr>
        <w:t>as</w:t>
      </w:r>
      <w:r>
        <w:rPr>
          <w:u w:val="single"/>
        </w:rPr>
        <w:t xml:space="preserve"> defined in paragraph (1) of this subsection;</w:t>
      </w:r>
    </w:p>
    <w:p w:rsidR="00A019C3" w:rsidRDefault="00A019C3" w:rsidP="00A019C3">
      <w:pPr>
        <w:rPr>
          <w:u w:val="single"/>
        </w:rPr>
      </w:pPr>
      <w:r>
        <w:tab/>
      </w:r>
      <w:r w:rsidRPr="00F13C12">
        <w:rPr>
          <w:u w:val="single"/>
        </w:rPr>
        <w:t>(</w:t>
      </w:r>
      <w:r>
        <w:rPr>
          <w:u w:val="single"/>
        </w:rPr>
        <w:t>b</w:t>
      </w:r>
      <w:r w:rsidRPr="00F13C12">
        <w:rPr>
          <w:u w:val="single"/>
        </w:rPr>
        <w:t xml:space="preserve">) </w:t>
      </w:r>
      <w:r>
        <w:rPr>
          <w:u w:val="single"/>
        </w:rPr>
        <w:t xml:space="preserve">an aggravated assault </w:t>
      </w:r>
      <w:r w:rsidRPr="00F13C12">
        <w:rPr>
          <w:u w:val="single"/>
        </w:rPr>
        <w:t>as</w:t>
      </w:r>
      <w:r>
        <w:rPr>
          <w:u w:val="single"/>
        </w:rPr>
        <w:t xml:space="preserve"> defined in paragraph (2) of this subsection; or</w:t>
      </w:r>
    </w:p>
    <w:p w:rsidR="00A019C3" w:rsidRDefault="00A019C3" w:rsidP="00A019C3">
      <w:pPr>
        <w:rPr>
          <w:u w:val="single"/>
        </w:rPr>
      </w:pPr>
      <w:r>
        <w:tab/>
      </w:r>
      <w:r w:rsidRPr="00F13C12">
        <w:rPr>
          <w:u w:val="single"/>
        </w:rPr>
        <w:t>(</w:t>
      </w:r>
      <w:r>
        <w:rPr>
          <w:u w:val="single"/>
        </w:rPr>
        <w:t>c</w:t>
      </w:r>
      <w:r w:rsidRPr="00F13C12">
        <w:rPr>
          <w:u w:val="single"/>
        </w:rPr>
        <w:t xml:space="preserve">) </w:t>
      </w:r>
      <w:r>
        <w:rPr>
          <w:u w:val="single"/>
        </w:rPr>
        <w:t xml:space="preserve">an aggravated assault </w:t>
      </w:r>
      <w:r w:rsidRPr="00F13C12">
        <w:rPr>
          <w:u w:val="single"/>
        </w:rPr>
        <w:t>as</w:t>
      </w:r>
      <w:r>
        <w:rPr>
          <w:u w:val="single"/>
        </w:rPr>
        <w:t xml:space="preserve"> defined in paragraph (3) or (4) of this subsection; or</w:t>
      </w:r>
    </w:p>
    <w:p w:rsidR="00A019C3" w:rsidRDefault="00A019C3" w:rsidP="00A019C3">
      <w:r>
        <w:tab/>
      </w:r>
      <w:r w:rsidRPr="00403B2C">
        <w:rPr>
          <w:u w:val="single"/>
        </w:rPr>
        <w:t>(</w:t>
      </w:r>
      <w:r>
        <w:rPr>
          <w:u w:val="single"/>
        </w:rPr>
        <w:t>d</w:t>
      </w:r>
      <w:r w:rsidRPr="00403B2C">
        <w:rPr>
          <w:u w:val="single"/>
        </w:rPr>
        <w:t>) a simple assault as defined in paragraph (1), (2) or (3) of subsection a. of this section</w:t>
      </w:r>
      <w:r>
        <w:t>.</w:t>
      </w:r>
    </w:p>
    <w:p w:rsidR="00A019C3" w:rsidRDefault="00A019C3" w:rsidP="00A019C3">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of subsection b. of this section is a crime of the third degree but the presumption of non-imprisonment set forth in subsection e. of N.J.S.2C:44-1 for a first offense of a crime of the third degree shall not apply.  </w:t>
      </w:r>
      <w:r w:rsidRPr="00403B2C">
        <w:rPr>
          <w:u w:val="single"/>
        </w:rPr>
        <w:t xml:space="preserve">Aggravated assault under </w:t>
      </w:r>
      <w:r>
        <w:rPr>
          <w:u w:val="single"/>
        </w:rPr>
        <w:t xml:space="preserve">subparagraph (a) of </w:t>
      </w:r>
      <w:r w:rsidRPr="00403B2C">
        <w:rPr>
          <w:u w:val="single"/>
        </w:rPr>
        <w:t>paragraph (13) of subsection b. of this section is</w:t>
      </w:r>
      <w:r>
        <w:rPr>
          <w:u w:val="single"/>
        </w:rPr>
        <w:t xml:space="preserve"> a crime of the first degree; </w:t>
      </w:r>
      <w:r w:rsidRPr="00403B2C">
        <w:rPr>
          <w:u w:val="single"/>
        </w:rPr>
        <w:t xml:space="preserve">under </w:t>
      </w:r>
      <w:r>
        <w:rPr>
          <w:u w:val="single"/>
        </w:rPr>
        <w:t xml:space="preserve">subparagraph (b) of </w:t>
      </w:r>
      <w:r w:rsidRPr="00403B2C">
        <w:rPr>
          <w:u w:val="single"/>
        </w:rPr>
        <w:t>paragraph (13) of subsection b. of this section is</w:t>
      </w:r>
      <w:r>
        <w:rPr>
          <w:u w:val="single"/>
        </w:rPr>
        <w:t xml:space="preserve"> a crime of the second degree; </w:t>
      </w:r>
      <w:r w:rsidRPr="00403B2C">
        <w:rPr>
          <w:u w:val="single"/>
        </w:rPr>
        <w:t xml:space="preserve">under </w:t>
      </w:r>
      <w:r>
        <w:rPr>
          <w:u w:val="single"/>
        </w:rPr>
        <w:t xml:space="preserve">subparagraph (c) of </w:t>
      </w:r>
      <w:r w:rsidRPr="00403B2C">
        <w:rPr>
          <w:u w:val="single"/>
        </w:rPr>
        <w:t>paragraph (13) of subsection b. of this section is</w:t>
      </w:r>
      <w:r>
        <w:rPr>
          <w:u w:val="single"/>
        </w:rPr>
        <w:t xml:space="preserve"> a crime of the third degree </w:t>
      </w:r>
      <w:r w:rsidRPr="00403B2C">
        <w:rPr>
          <w:u w:val="single"/>
        </w:rPr>
        <w:t xml:space="preserve">but the presumption of non-imprisonment set forth in subsection e. of N.J.S.2C:44-1 for a first offense of a crime of the </w:t>
      </w:r>
      <w:r>
        <w:rPr>
          <w:u w:val="single"/>
        </w:rPr>
        <w:t xml:space="preserve">third </w:t>
      </w:r>
      <w:r w:rsidRPr="00403B2C">
        <w:rPr>
          <w:u w:val="single"/>
        </w:rPr>
        <w:t>degree shall not apply</w:t>
      </w:r>
      <w:r>
        <w:rPr>
          <w:u w:val="single"/>
        </w:rPr>
        <w:t xml:space="preserve">; and </w:t>
      </w:r>
      <w:r w:rsidRPr="00403B2C">
        <w:rPr>
          <w:u w:val="single"/>
        </w:rPr>
        <w:t xml:space="preserve">under </w:t>
      </w:r>
      <w:r>
        <w:rPr>
          <w:u w:val="single"/>
        </w:rPr>
        <w:t xml:space="preserve">subparagraph (d) of </w:t>
      </w:r>
      <w:r w:rsidRPr="00403B2C">
        <w:rPr>
          <w:u w:val="single"/>
        </w:rPr>
        <w:t xml:space="preserve">paragraph (13) of subsection b. of this section is a crime of the </w:t>
      </w:r>
      <w:r>
        <w:rPr>
          <w:u w:val="single"/>
        </w:rPr>
        <w:t xml:space="preserve">fourth </w:t>
      </w:r>
      <w:r w:rsidRPr="00403B2C">
        <w:rPr>
          <w:u w:val="single"/>
        </w:rPr>
        <w:t>degree but the presumption of non-imprisonment set forth in subsection e. of N.J.S.2C:44-1 for a first offense of a crime of the fourth degree shall not apply.</w:t>
      </w:r>
    </w:p>
    <w:p w:rsidR="00A019C3" w:rsidRDefault="00A019C3" w:rsidP="00A019C3">
      <w:r>
        <w:tab/>
        <w:t>c.</w:t>
      </w:r>
      <w:r>
        <w:tab/>
        <w:t>(1)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A019C3" w:rsidRDefault="00A019C3" w:rsidP="00A019C3">
      <w:r>
        <w:tab/>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A019C3" w:rsidRDefault="00A019C3" w:rsidP="00A019C3">
      <w:r>
        <w:tab/>
        <w:t>(3)</w:t>
      </w:r>
      <w:r>
        <w:tab/>
        <w:t>Assault by auto or vessel is a crime of the second degree if serious bodily injury results from the defendant operating the auto or vessel while in violation of R.S.39:4-50 or section 2 of P.L.1981, c.512 (C.39:4-50.4a) while:</w:t>
      </w:r>
    </w:p>
    <w:p w:rsidR="00A019C3" w:rsidRDefault="00A019C3" w:rsidP="00A019C3">
      <w:r>
        <w:tab/>
        <w:t>(a)</w:t>
      </w:r>
      <w:r>
        <w:tab/>
        <w:t>on any school property used for school purposes which is owned by or leased to any elementary or secondary school or school board, or within 1,000 feet of such school property;</w:t>
      </w:r>
    </w:p>
    <w:p w:rsidR="00A019C3" w:rsidRDefault="00A019C3" w:rsidP="00A019C3">
      <w:r>
        <w:tab/>
        <w:t>(b)</w:t>
      </w:r>
      <w:r>
        <w:tab/>
        <w:t>driving through a school crossing as defined in R.S.39:1-1 if the municipality, by ordinance or resolution, has designated the school crossing as such; or</w:t>
      </w:r>
    </w:p>
    <w:p w:rsidR="00A019C3" w:rsidRDefault="00A019C3" w:rsidP="00A019C3">
      <w:r>
        <w:tab/>
        <w:t>(c)</w:t>
      </w:r>
      <w:r>
        <w:tab/>
        <w:t>driving through a school crossing as defined in R.S.39:1-1 knowing that juveniles are present if the municipality has not designated the school crossing as such by ordinance or resolution.</w:t>
      </w:r>
    </w:p>
    <w:p w:rsidR="00A019C3" w:rsidRDefault="00A019C3" w:rsidP="00A019C3">
      <w:r>
        <w:tab/>
        <w:t>Assault by auto or vessel is a crime of the third degree if bodily injury results from the defendant operating the auto or vessel in violation of this paragraph.</w:t>
      </w:r>
    </w:p>
    <w:p w:rsidR="00A019C3" w:rsidRDefault="00A019C3" w:rsidP="00A019C3">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A019C3" w:rsidRDefault="00A019C3" w:rsidP="00A019C3">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A019C3" w:rsidRDefault="00A019C3" w:rsidP="00A019C3">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A019C3" w:rsidRDefault="00A019C3" w:rsidP="00A019C3">
      <w:r>
        <w:tab/>
        <w:t>As used in this subsection, "vessel" means a means of conveyance for travel on water and propelled otherwise than by muscular power.</w:t>
      </w:r>
    </w:p>
    <w:p w:rsidR="00A019C3" w:rsidRDefault="00A019C3" w:rsidP="00A019C3">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A019C3" w:rsidRDefault="00A019C3" w:rsidP="00A019C3">
      <w:r>
        <w:tab/>
        <w:t>e.</w:t>
      </w:r>
      <w:r>
        <w:tab/>
        <w:t>(Deleted by amendment, P.L.2001, c.443).</w:t>
      </w:r>
    </w:p>
    <w:p w:rsidR="00A019C3" w:rsidRDefault="00A019C3" w:rsidP="00A019C3">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A019C3" w:rsidRDefault="00A019C3" w:rsidP="00A019C3">
      <w:r>
        <w:t>(</w:t>
      </w:r>
      <w:proofErr w:type="spellStart"/>
      <w:r>
        <w:t>cf</w:t>
      </w:r>
      <w:proofErr w:type="spellEnd"/>
      <w:r>
        <w:t>: P.L.2015, c.100, s.1)</w:t>
      </w:r>
    </w:p>
    <w:p w:rsidR="00A019C3" w:rsidRPr="00D71D68" w:rsidRDefault="00A019C3" w:rsidP="00A019C3"/>
    <w:p w:rsidR="00A019C3" w:rsidRDefault="006C7346" w:rsidP="00A019C3">
      <w:r>
        <w:tab/>
      </w:r>
      <w:r w:rsidR="00A019C3">
        <w:t>2.</w:t>
      </w:r>
      <w:r w:rsidR="00A019C3">
        <w:tab/>
        <w:t>This act shall take effect immediately.</w:t>
      </w:r>
      <w:r w:rsidR="00A019C3" w:rsidRPr="00BD30A0">
        <w:t xml:space="preserve"> </w:t>
      </w:r>
    </w:p>
    <w:p w:rsidR="00A019C3" w:rsidRDefault="00A019C3" w:rsidP="00A019C3">
      <w:pPr>
        <w:jc w:val="center"/>
      </w:pPr>
      <w:r>
        <w:t>STATEMENT</w:t>
      </w:r>
    </w:p>
    <w:p w:rsidR="00A019C3" w:rsidRDefault="00A019C3" w:rsidP="00A019C3">
      <w:pPr>
        <w:jc w:val="center"/>
      </w:pPr>
    </w:p>
    <w:p w:rsidR="00A019C3" w:rsidRPr="004D663E" w:rsidRDefault="00A019C3" w:rsidP="00A019C3">
      <w:r w:rsidRPr="004D663E">
        <w:tab/>
        <w:t xml:space="preserve">This bill provides for </w:t>
      </w:r>
      <w:proofErr w:type="spellStart"/>
      <w:r w:rsidRPr="004D663E">
        <w:t>a</w:t>
      </w:r>
      <w:proofErr w:type="spellEnd"/>
      <w:r w:rsidRPr="004D663E">
        <w:t xml:space="preserve"> enhanced gradation scheme fir certain assaults against a person, in the course of committing an act of domestic violence, or in the course of committing contempt of a domestic violence restraining order. This gradation scheme will take into account the infliction of serious bodily injury or bodily injury in the course of violating a domestic violence restraining order. The penalties range from a crime of the fourth degree to a crime of the first degree, depending on the circumstances: </w:t>
      </w:r>
    </w:p>
    <w:p w:rsidR="00A019C3" w:rsidRPr="004D663E" w:rsidRDefault="00A019C3" w:rsidP="00A019C3">
      <w:pPr>
        <w:pStyle w:val="ListParagraph"/>
        <w:numPr>
          <w:ilvl w:val="0"/>
          <w:numId w:val="1"/>
        </w:numPr>
      </w:pPr>
      <w:r w:rsidRPr="004D663E">
        <w:t>It would be a crime of the first degree if a person commits an aggravated assault by attempting to cause serious bodily injury to another or causing such injury purposely or knowingly or under extreme indifference to the value of human life recklessly causing such injury. (Subparagraph  (a) of paragraph (13) of subsection b.)</w:t>
      </w:r>
    </w:p>
    <w:p w:rsidR="00A019C3" w:rsidRPr="004D663E" w:rsidRDefault="00A019C3" w:rsidP="00A019C3">
      <w:pPr>
        <w:pStyle w:val="ListParagraph"/>
        <w:numPr>
          <w:ilvl w:val="0"/>
          <w:numId w:val="1"/>
        </w:numPr>
        <w:tabs>
          <w:tab w:val="clear" w:pos="1080"/>
        </w:tabs>
      </w:pPr>
      <w:r w:rsidRPr="004D663E">
        <w:t>It would be a crime of the second degree if a person commits an aggravated assault by attempting to cause or purposely or knowingly causing bodily injury to another with a deadly weapon. (Subparagraph (b) of paragraph (13) of subsection b.)</w:t>
      </w:r>
    </w:p>
    <w:p w:rsidR="00A019C3" w:rsidRPr="004D663E" w:rsidRDefault="00A019C3" w:rsidP="00A019C3">
      <w:pPr>
        <w:pStyle w:val="ListParagraph"/>
        <w:numPr>
          <w:ilvl w:val="0"/>
          <w:numId w:val="1"/>
        </w:numPr>
      </w:pPr>
      <w:r w:rsidRPr="004D663E">
        <w:t>It would be a crime of the third degree (but the presumption of non-imprisonment would not apply) if a person recklessly causes bodily injury to another with a deadly weapon or if the person knowingly, under circumstances manifesting extreme indifference to the value of human life, points a firearm at or in the direction of another, whether or not the actor believes it to be loaded. (Subparagraph (c) of paragraph (13) of subsection b.)</w:t>
      </w:r>
    </w:p>
    <w:p w:rsidR="00A019C3" w:rsidRPr="004D663E" w:rsidRDefault="00A019C3" w:rsidP="00A019C3">
      <w:pPr>
        <w:pStyle w:val="ListParagraph"/>
        <w:numPr>
          <w:ilvl w:val="0"/>
          <w:numId w:val="1"/>
        </w:numPr>
      </w:pPr>
      <w:r w:rsidRPr="004D663E">
        <w:t>It would be a crime of the fourth degree (but the presumption of non-imprisonment would not apply) if the person commits a simple assault. A person is guilty of simple assault if he attempts to cause or purposely or knowingly causes bodily injury to another, or negligently causes bodily injury to another with a deadly weapon, or attempts by physical menace to put another in fear of imminent serious bodily injury.    (Subparagraph (d) of paragraph (13) of subsection b.)</w:t>
      </w:r>
    </w:p>
    <w:p w:rsidR="00A019C3" w:rsidRPr="004D663E" w:rsidRDefault="00A019C3" w:rsidP="00A019C3">
      <w:pPr>
        <w:pStyle w:val="ListParagraph"/>
        <w:ind w:left="1078"/>
      </w:pPr>
    </w:p>
    <w:p w:rsidR="00A019C3" w:rsidRPr="004D663E" w:rsidRDefault="00A019C3" w:rsidP="00A019C3">
      <w:r w:rsidRPr="004D663E">
        <w:tab/>
        <w:t xml:space="preserve">A crime of the first degree is punishable by a term of imprisonment of 10-20 years, a fine of up to $200,000, or both. A crime of the second degree is punishable by a term of imprisonment of five to 10 years, a fine up to $150,000, or both.  A crime of the third degree is punishable by a term of imprisonment of three to five years, a fine of up to $15,000, or both.  A crime of the fourth degree is punishable by a term of imprisonment of up to 18 months, a fine of up to $10,000, or both.   </w:t>
      </w:r>
    </w:p>
    <w:sectPr w:rsidR="00A019C3" w:rsidRPr="004D663E" w:rsidSect="00A14C90">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AA5" w:rsidRDefault="009F1AA5">
      <w:r>
        <w:separator/>
      </w:r>
    </w:p>
  </w:endnote>
  <w:endnote w:type="continuationSeparator" w:id="0">
    <w:p w:rsidR="009F1AA5" w:rsidRDefault="009F1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2F6" w:rsidRDefault="001D72F6" w:rsidP="001D72F6">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346" w:rsidRPr="00921C91" w:rsidRDefault="006C73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7346" w:rsidRPr="00921C91" w:rsidRDefault="006C7346">
    <w:pPr>
      <w:pStyle w:val="Footer"/>
      <w:rPr>
        <w:szCs w:val="18"/>
      </w:rPr>
    </w:pPr>
  </w:p>
  <w:p w:rsidR="006C7346" w:rsidRPr="00921C91" w:rsidRDefault="006C73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7346" w:rsidRDefault="006C734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AA5" w:rsidRDefault="009F1AA5">
      <w:r>
        <w:separator/>
      </w:r>
    </w:p>
  </w:footnote>
  <w:footnote w:type="continuationSeparator" w:id="0">
    <w:p w:rsidR="009F1AA5" w:rsidRDefault="009F1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1D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4C90" w:rsidRDefault="00A14C90" w:rsidP="00A14C90">
    <w:pPr>
      <w:pStyle w:val="bpuHeadSpon"/>
    </w:pPr>
    <w:r w:rsidRPr="00A14C90">
      <w:rPr>
        <w:rStyle w:val="bpuHeadSponChar"/>
      </w:rPr>
      <w:t>A1803</w:t>
    </w:r>
    <w:r>
      <w:t xml:space="preserve"> PETERSON, LAMPITT</w:t>
    </w:r>
  </w:p>
  <w:p w:rsidR="00A14C90" w:rsidRDefault="00A14C90" w:rsidP="00A14C90">
    <w:pPr>
      <w:pStyle w:val="bpuHeadSpon"/>
    </w:pPr>
    <w:r>
      <w:fldChar w:fldCharType="begin"/>
    </w:r>
    <w:r>
      <w:instrText xml:space="preserve"> PAGE  \* MERGEFORMAT </w:instrText>
    </w:r>
    <w:r>
      <w:fldChar w:fldCharType="separate"/>
    </w:r>
    <w:r w:rsidR="00951DCE">
      <w:rPr>
        <w:noProof/>
      </w:rPr>
      <w:t>8</w:t>
    </w:r>
    <w:r>
      <w:fldChar w:fldCharType="end"/>
    </w:r>
  </w:p>
  <w:p w:rsidR="00A14C90" w:rsidRPr="00AF575C" w:rsidRDefault="00A14C90" w:rsidP="00A14C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4C90" w:rsidRDefault="00A14C90" w:rsidP="00A14C90">
    <w:pPr>
      <w:pStyle w:val="bpuHeadSpon"/>
    </w:pPr>
    <w:r w:rsidRPr="00A14C90">
      <w:rPr>
        <w:rStyle w:val="bpuHeadSponChar"/>
      </w:rPr>
      <w:t>A1803</w:t>
    </w:r>
    <w:r>
      <w:t xml:space="preserve"> PETERSON, LAMPITT</w:t>
    </w:r>
  </w:p>
  <w:p w:rsidR="00A14C90" w:rsidRDefault="00A14C90" w:rsidP="00A14C90">
    <w:pPr>
      <w:pStyle w:val="bpuHeadSpon"/>
    </w:pPr>
    <w:r>
      <w:fldChar w:fldCharType="begin"/>
    </w:r>
    <w:r>
      <w:instrText xml:space="preserve"> PAGE  \* MERGEFORMAT </w:instrText>
    </w:r>
    <w:r>
      <w:fldChar w:fldCharType="separate"/>
    </w:r>
    <w:r w:rsidR="00951DCE">
      <w:rPr>
        <w:noProof/>
      </w:rPr>
      <w:t>2</w:t>
    </w:r>
    <w:r>
      <w:fldChar w:fldCharType="end"/>
    </w:r>
  </w:p>
  <w:p w:rsidR="00A14C90" w:rsidRDefault="00A14C90" w:rsidP="00A14C9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847F5"/>
    <w:multiLevelType w:val="hybridMultilevel"/>
    <w:tmpl w:val="54444C8A"/>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A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C2B"/>
    <w:rsid w:val="001C6A67"/>
    <w:rsid w:val="001D576D"/>
    <w:rsid w:val="001D72F6"/>
    <w:rsid w:val="001D7350"/>
    <w:rsid w:val="001E4DBB"/>
    <w:rsid w:val="001F6719"/>
    <w:rsid w:val="001F6DA6"/>
    <w:rsid w:val="00214614"/>
    <w:rsid w:val="0022067D"/>
    <w:rsid w:val="00231838"/>
    <w:rsid w:val="00232C5B"/>
    <w:rsid w:val="002373F3"/>
    <w:rsid w:val="002463CF"/>
    <w:rsid w:val="002564E0"/>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37C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34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DCE"/>
    <w:rsid w:val="009564BC"/>
    <w:rsid w:val="0095650E"/>
    <w:rsid w:val="00966445"/>
    <w:rsid w:val="00967FED"/>
    <w:rsid w:val="0097088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AA5"/>
    <w:rsid w:val="009F2BAB"/>
    <w:rsid w:val="009F6510"/>
    <w:rsid w:val="00A003CF"/>
    <w:rsid w:val="00A019C3"/>
    <w:rsid w:val="00A01CC5"/>
    <w:rsid w:val="00A04BAB"/>
    <w:rsid w:val="00A072DB"/>
    <w:rsid w:val="00A12C37"/>
    <w:rsid w:val="00A14C90"/>
    <w:rsid w:val="00A15F7D"/>
    <w:rsid w:val="00A16418"/>
    <w:rsid w:val="00A224BB"/>
    <w:rsid w:val="00A22502"/>
    <w:rsid w:val="00A40A31"/>
    <w:rsid w:val="00A469CC"/>
    <w:rsid w:val="00A55E7F"/>
    <w:rsid w:val="00A63229"/>
    <w:rsid w:val="00A64CED"/>
    <w:rsid w:val="00A7050B"/>
    <w:rsid w:val="00A721B4"/>
    <w:rsid w:val="00A72513"/>
    <w:rsid w:val="00A95220"/>
    <w:rsid w:val="00AA067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631"/>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55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AF4C34A"/>
  <w15:docId w15:val="{C3229F04-AF01-47A2-84BA-13B2E3EED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A019C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A14C90"/>
  </w:style>
  <w:style w:type="paragraph" w:styleId="BalloonText">
    <w:name w:val="Balloon Text"/>
    <w:basedOn w:val="Normal"/>
    <w:link w:val="BalloonTextChar"/>
    <w:semiHidden/>
    <w:unhideWhenUsed/>
    <w:rsid w:val="00AA06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06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31CAC-5A19-4C0B-B1CE-0CEC8D0FC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3278</Words>
  <Characters>16497</Characters>
  <Application>Microsoft Office Word</Application>
  <DocSecurity>0</DocSecurity>
  <Lines>362</Lines>
  <Paragraphs>78</Paragraphs>
  <ScaleCrop>false</ScaleCrop>
  <HeadingPairs>
    <vt:vector size="2" baseType="variant">
      <vt:variant>
        <vt:lpstr>Title</vt:lpstr>
      </vt:variant>
      <vt:variant>
        <vt:i4>1</vt:i4>
      </vt:variant>
    </vt:vector>
  </HeadingPairs>
  <TitlesOfParts>
    <vt:vector size="1" baseType="lpstr">
      <vt:lpstr>A1803</vt:lpstr>
    </vt:vector>
  </TitlesOfParts>
  <Manager>R225</Manager>
  <Company>OFFICE of LEGISLATIVE SERVICES</Company>
  <LinksUpToDate>false</LinksUpToDate>
  <CharactersWithSpaces>19798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A1803</dc:title>
  <dc:creator>Assemblyman  PETERSON, Assemblywoman  LAMPITT</dc:creator>
  <cp:keywords>A1803|8|RF |313|0|0|!|0|</cp:keywords>
  <dc:description>PREFILED 2020</dc:description>
  <cp:lastModifiedBy>Todaro, Vivian</cp:lastModifiedBy>
  <cp:revision>2</cp:revision>
  <cp:lastPrinted>2021-03-04T14:58:00Z</cp:lastPrinted>
  <dcterms:created xsi:type="dcterms:W3CDTF">2021-03-04T14:59:00Z</dcterms:created>
  <dcterms:modified xsi:type="dcterms:W3CDTF">2021-03-04T14:59:00Z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