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C8D" w:rsidRDefault="00D94C8D" w:rsidP="00D94C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1805 </w:t>
      </w:r>
    </w:p>
    <w:p w:rsidR="00D94C8D" w:rsidRPr="00D94C8D" w:rsidRDefault="00D94C8D" w:rsidP="00D94C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54521" r:id="rId8"/>
        </w:object>
      </w:r>
    </w:p>
    <w:p w:rsidR="00D94C8D" w:rsidRDefault="00D94C8D" w:rsidP="00D94C8D">
      <w:pPr>
        <w:pStyle w:val="bpuState"/>
      </w:pPr>
      <w:r>
        <w:t>STATE OF NEW JERSEY</w:t>
      </w:r>
    </w:p>
    <w:p w:rsidR="00D94C8D" w:rsidRDefault="00D94C8D" w:rsidP="00D94C8D">
      <w:pPr>
        <w:pStyle w:val="bpuLegislature"/>
      </w:pPr>
      <w:r>
        <w:t>219th LEGISLATURE</w:t>
      </w:r>
    </w:p>
    <w:p w:rsidR="00D94C8D" w:rsidRDefault="00D94C8D" w:rsidP="00D94C8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54522" r:id="rId9"/>
        </w:object>
      </w:r>
      <w:r>
        <w:t xml:space="preserve">  </w:t>
      </w:r>
    </w:p>
    <w:p w:rsidR="00D94C8D" w:rsidRDefault="00D94C8D" w:rsidP="00D94C8D">
      <w:pPr>
        <w:pStyle w:val="bpuIntro"/>
      </w:pPr>
      <w:r>
        <w:t>PRE-FILED FOR INTRODUCTION IN THE 2020 SESSION</w:t>
      </w:r>
    </w:p>
    <w:p w:rsidR="00D94C8D" w:rsidRDefault="00D94C8D" w:rsidP="00D94C8D">
      <w:pPr>
        <w:pStyle w:val="bpuIntro"/>
      </w:pPr>
    </w:p>
    <w:p w:rsidR="00D94C8D" w:rsidRDefault="00D94C8D" w:rsidP="00D94C8D">
      <w:pPr>
        <w:pStyle w:val="bpuIntro"/>
        <w:sectPr w:rsidR="00D94C8D" w:rsidSect="00D94C8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94C8D" w:rsidRDefault="00D94C8D" w:rsidP="00D94C8D">
      <w:pPr>
        <w:pStyle w:val="bpuIntro"/>
      </w:pPr>
    </w:p>
    <w:p w:rsidR="00D94C8D" w:rsidRDefault="00D94C8D" w:rsidP="00D94C8D">
      <w:pPr>
        <w:pStyle w:val="bpuSponsor"/>
      </w:pPr>
      <w:r>
        <w:t>Sponsored by:</w:t>
      </w:r>
    </w:p>
    <w:p w:rsidR="00D94C8D" w:rsidRDefault="00D94C8D" w:rsidP="00D94C8D">
      <w:pPr>
        <w:pStyle w:val="bpuSponsor"/>
      </w:pPr>
      <w:r>
        <w:t>Assemblyman  ERIK PETERSON</w:t>
      </w:r>
    </w:p>
    <w:p w:rsidR="00D94C8D" w:rsidRDefault="00D94C8D" w:rsidP="00D94C8D">
      <w:pPr>
        <w:pStyle w:val="bpuSponsor"/>
      </w:pPr>
      <w:r>
        <w:t>District 23 (Hunterdon, Somerset and Warren)</w:t>
      </w:r>
    </w:p>
    <w:p w:rsidR="00D94C8D" w:rsidRDefault="00D94C8D" w:rsidP="00D94C8D">
      <w:pPr>
        <w:pStyle w:val="bpuSponsor"/>
      </w:pPr>
      <w:r>
        <w:t>Assemblyman  RONALD S. DANCER</w:t>
      </w:r>
    </w:p>
    <w:p w:rsidR="00D94C8D" w:rsidRDefault="00D94C8D" w:rsidP="00D94C8D">
      <w:pPr>
        <w:pStyle w:val="bpuSponsor"/>
      </w:pPr>
      <w:r>
        <w:t>District 12 (Burlington, Middlesex, Monmouth and Ocean)</w:t>
      </w:r>
    </w:p>
    <w:p w:rsidR="00D94C8D" w:rsidRDefault="00D94C8D" w:rsidP="00D94C8D">
      <w:pPr>
        <w:pStyle w:val="bpuSponsor"/>
      </w:pPr>
      <w:r>
        <w:t>Assemblyman  EDWARD H. THOMSON</w:t>
      </w:r>
    </w:p>
    <w:p w:rsidR="00D94C8D" w:rsidRDefault="00D94C8D" w:rsidP="00D94C8D">
      <w:pPr>
        <w:pStyle w:val="bpuSponsor"/>
      </w:pPr>
      <w:r>
        <w:t>District 30 (Monmouth and Ocean)</w:t>
      </w:r>
    </w:p>
    <w:p w:rsidR="00D94C8D" w:rsidRDefault="00D94C8D" w:rsidP="00D94C8D">
      <w:pPr>
        <w:pStyle w:val="bpuSponsor"/>
      </w:pPr>
    </w:p>
    <w:p w:rsidR="00D94C8D" w:rsidRDefault="00D94C8D" w:rsidP="00D94C8D">
      <w:pPr>
        <w:pStyle w:val="bpuSponsor"/>
      </w:pPr>
      <w:r>
        <w:t>Co-Sponsored by:</w:t>
      </w:r>
    </w:p>
    <w:p w:rsidR="00D94C8D" w:rsidRDefault="00D94C8D" w:rsidP="00D94C8D">
      <w:pPr>
        <w:pStyle w:val="bpuSponsor"/>
      </w:pPr>
      <w:r w:rsidRPr="00D94C8D">
        <w:t xml:space="preserve">Assemblywoman </w:t>
      </w:r>
      <w:proofErr w:type="spellStart"/>
      <w:r w:rsidRPr="00D94C8D">
        <w:t>N.Munoz</w:t>
      </w:r>
      <w:proofErr w:type="spellEnd"/>
    </w:p>
    <w:p w:rsidR="00D94C8D" w:rsidRDefault="00D94C8D" w:rsidP="00D94C8D"/>
    <w:p w:rsidR="00D94C8D" w:rsidRPr="00D94C8D" w:rsidRDefault="00D94C8D" w:rsidP="00D94C8D"/>
    <w:p w:rsidR="00D94C8D" w:rsidRDefault="00D94C8D" w:rsidP="00D94C8D">
      <w:pPr>
        <w:pStyle w:val="bpuSponsor"/>
      </w:pPr>
    </w:p>
    <w:p w:rsidR="00D94C8D" w:rsidRDefault="00D94C8D" w:rsidP="00D94C8D">
      <w:pPr>
        <w:pStyle w:val="bpuSponsor"/>
      </w:pPr>
    </w:p>
    <w:p w:rsidR="00D94C8D" w:rsidRDefault="00D94C8D" w:rsidP="00D94C8D">
      <w:pPr>
        <w:pStyle w:val="bpuSponsor"/>
      </w:pPr>
      <w:r>
        <w:t>SYNOPSIS</w:t>
      </w:r>
    </w:p>
    <w:p w:rsidR="00D94C8D" w:rsidRDefault="00D94C8D" w:rsidP="00D94C8D">
      <w:pPr>
        <w:pStyle w:val="bpuNormText"/>
      </w:pPr>
      <w:r>
        <w:tab/>
        <w:t xml:space="preserve">Provides mandatory minimum term of imprisonment for certain crimes of domestic violence. </w:t>
      </w:r>
    </w:p>
    <w:p w:rsidR="00D94C8D" w:rsidRDefault="00D94C8D" w:rsidP="00D94C8D">
      <w:pPr>
        <w:pStyle w:val="bpuNormText"/>
      </w:pPr>
    </w:p>
    <w:p w:rsidR="00D94C8D" w:rsidRDefault="00D94C8D" w:rsidP="00D94C8D">
      <w:pPr>
        <w:pStyle w:val="bpuSponsor"/>
      </w:pPr>
      <w:r>
        <w:t xml:space="preserve">CURRENT VERSION OF TEXT </w:t>
      </w:r>
    </w:p>
    <w:p w:rsidR="00D94C8D" w:rsidRDefault="00D94C8D" w:rsidP="00D94C8D">
      <w:pPr>
        <w:pStyle w:val="bpuNormText"/>
      </w:pPr>
      <w:r>
        <w:tab/>
        <w:t>Introduced Pending Technical Review by Legislative Counsel.</w:t>
      </w:r>
    </w:p>
    <w:p w:rsidR="00D94C8D" w:rsidRDefault="00D94C8D" w:rsidP="00D94C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94C8D" w:rsidRDefault="00D94C8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94C8D" w:rsidSect="00D94C8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35179" w:rsidRPr="00813DC9" w:rsidRDefault="00935179" w:rsidP="00935179">
      <w:pPr>
        <w:pStyle w:val="HangingAnAct"/>
        <w:rPr>
          <w:rStyle w:val="HangingAnActChar"/>
        </w:rPr>
      </w:pPr>
      <w:r w:rsidRPr="00935179">
        <w:rPr>
          <w:rStyle w:val="BillHead"/>
        </w:rPr>
        <w:lastRenderedPageBreak/>
        <w:t>An Act</w:t>
      </w:r>
      <w:r w:rsidRPr="00813DC9">
        <w:rPr>
          <w:rStyle w:val="HangingAnActChar"/>
        </w:rPr>
        <w:t xml:space="preserve"> </w:t>
      </w:r>
      <w:r w:rsidRPr="00EE0F2A">
        <w:rPr>
          <w:rStyle w:val="HangingAnActChar"/>
        </w:rPr>
        <w:t>concerning enhanced penalties for domestic violence crimes and supplementing Title 2C of the New Jersey Statutes</w:t>
      </w:r>
      <w:r w:rsidRPr="00813DC9">
        <w:rPr>
          <w:rStyle w:val="HangingAnActChar"/>
        </w:rPr>
        <w:t>.</w:t>
      </w:r>
    </w:p>
    <w:p w:rsidR="00935179" w:rsidRPr="00813DC9" w:rsidRDefault="00935179" w:rsidP="00935179"/>
    <w:p w:rsidR="00935179" w:rsidRPr="00813DC9" w:rsidRDefault="00935179" w:rsidP="00935179">
      <w:r w:rsidRPr="00813DC9">
        <w:tab/>
      </w:r>
      <w:r w:rsidRPr="00813DC9">
        <w:rPr>
          <w:rStyle w:val="BillHeading2"/>
        </w:rPr>
        <w:t xml:space="preserve">Be It Enacted </w:t>
      </w:r>
      <w:r w:rsidRPr="00813DC9"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 w:rsidRPr="00813DC9">
            <w:rPr>
              <w:rStyle w:val="BillLanguage"/>
            </w:rPr>
            <w:t>New Jersey</w:t>
          </w:r>
        </w:smartTag>
      </w:smartTag>
      <w:r w:rsidRPr="00813DC9">
        <w:rPr>
          <w:rStyle w:val="BillLanguage"/>
        </w:rPr>
        <w:t>:</w:t>
      </w:r>
    </w:p>
    <w:p w:rsidR="00935179" w:rsidRPr="00813DC9" w:rsidRDefault="00935179" w:rsidP="00935179"/>
    <w:p w:rsidR="00935179" w:rsidRDefault="00935179" w:rsidP="00935179">
      <w:r w:rsidRPr="00813DC9">
        <w:tab/>
        <w:t>1.</w:t>
      </w:r>
      <w:r w:rsidRPr="00813DC9">
        <w:tab/>
      </w:r>
      <w:r w:rsidRPr="006E6C6C">
        <w:t>a. Notwithstanding the provisions of subsection f. of N.J.S.2C:44-1, a person convicted of</w:t>
      </w:r>
      <w:r>
        <w:t xml:space="preserve"> the following crimes of domestic violence, as defined in section 3 of P.L.1961, c.261 (C.2C:25-19), shall be sentenced in accordance with subsection b. of this section:</w:t>
      </w:r>
    </w:p>
    <w:p w:rsidR="00935179" w:rsidRDefault="00935179" w:rsidP="00935179">
      <w:r>
        <w:tab/>
        <w:t>(1)</w:t>
      </w:r>
      <w:r>
        <w:tab/>
        <w:t>Homicide, pursuant to N.J.S.2C:11-1 et seq.;</w:t>
      </w:r>
    </w:p>
    <w:p w:rsidR="00935179" w:rsidRDefault="00935179" w:rsidP="00935179">
      <w:r>
        <w:tab/>
        <w:t>(2)</w:t>
      </w:r>
      <w:r>
        <w:tab/>
        <w:t>Aggravated assault and assault by auto or vessel pursuant to subsection b. and c. of N.J.S.2C:12-1;</w:t>
      </w:r>
    </w:p>
    <w:p w:rsidR="00935179" w:rsidRDefault="00935179" w:rsidP="00935179">
      <w:r>
        <w:tab/>
        <w:t>(3)</w:t>
      </w:r>
      <w:r>
        <w:tab/>
        <w:t>Kidnapping, pursuant to N.J.S.2C:13-1;</w:t>
      </w:r>
    </w:p>
    <w:p w:rsidR="00935179" w:rsidRDefault="00935179" w:rsidP="00935179">
      <w:r>
        <w:tab/>
        <w:t>(4)</w:t>
      </w:r>
      <w:r>
        <w:tab/>
        <w:t>Criminal restraint, pursuant to N.J.S.2C:13-2;</w:t>
      </w:r>
    </w:p>
    <w:p w:rsidR="00935179" w:rsidRDefault="00935179" w:rsidP="00935179">
      <w:r>
        <w:tab/>
        <w:t>(5)</w:t>
      </w:r>
      <w:r>
        <w:tab/>
        <w:t>Sexual assault, pursuant to N.J.S.2C:14-2;</w:t>
      </w:r>
      <w:r w:rsidRPr="00E54CED">
        <w:t xml:space="preserve"> </w:t>
      </w:r>
      <w:r>
        <w:t>and</w:t>
      </w:r>
    </w:p>
    <w:p w:rsidR="00935179" w:rsidRDefault="00935179" w:rsidP="00935179">
      <w:r>
        <w:tab/>
        <w:t>(6)</w:t>
      </w:r>
      <w:r>
        <w:tab/>
        <w:t>Criminal sexual contact, pursuant to N.J.S.2C:14-3.</w:t>
      </w:r>
    </w:p>
    <w:p w:rsidR="00935179" w:rsidRPr="006E6C6C" w:rsidRDefault="00935179" w:rsidP="00935179">
      <w:r>
        <w:tab/>
        <w:t>b.</w:t>
      </w:r>
      <w:r>
        <w:tab/>
        <w:t>(1) U</w:t>
      </w:r>
      <w:r w:rsidRPr="006E6C6C">
        <w:t>nless the provisions of any other law provide for a higher mandatory minimum term</w:t>
      </w:r>
      <w:r>
        <w:t xml:space="preserve"> of imprisonment, a person convicted of a crime of domestic violence as set forth in subsection a. of this section shall </w:t>
      </w:r>
      <w:r w:rsidRPr="006E6C6C">
        <w:t>be sentenced to a te</w:t>
      </w:r>
      <w:r>
        <w:t xml:space="preserve">rm of imprisonment as follows:  </w:t>
      </w:r>
      <w:r w:rsidRPr="006E6C6C">
        <w:t>for a crime of the fourth degree, 18 months; for a crime of the third degree, five years; for a crime of the second degree, 10 years; and for a crim</w:t>
      </w:r>
      <w:r>
        <w:t>e of the first degree, 20 years</w:t>
      </w:r>
      <w:r w:rsidRPr="006E6C6C">
        <w:t>.</w:t>
      </w:r>
    </w:p>
    <w:p w:rsidR="00935179" w:rsidRPr="00813DC9" w:rsidRDefault="00935179" w:rsidP="00935179">
      <w:r>
        <w:tab/>
        <w:t>(2)</w:t>
      </w:r>
      <w:r>
        <w:tab/>
      </w:r>
      <w:r w:rsidRPr="006E6C6C">
        <w:t>The term of imprisonment shall include the imposition of a minimum term. The minimum term shall be fixed at one-half of the sentence imposed by the court or 42 months, whichever is greater, or 18 months in the case of a fourth degree crime, during which the defendant shall be ineligible for parole.</w:t>
      </w:r>
    </w:p>
    <w:p w:rsidR="00935179" w:rsidRPr="00813DC9" w:rsidRDefault="00935179" w:rsidP="00935179"/>
    <w:p w:rsidR="00935179" w:rsidRPr="00813DC9" w:rsidRDefault="00935179" w:rsidP="00935179">
      <w:r w:rsidRPr="00813DC9">
        <w:tab/>
      </w:r>
      <w:r>
        <w:t>2</w:t>
      </w:r>
      <w:r w:rsidRPr="00813DC9">
        <w:t>.</w:t>
      </w:r>
      <w:r>
        <w:tab/>
      </w:r>
      <w:r w:rsidRPr="00813DC9">
        <w:t>This act shall take effect on the first day of the fourth month following enactment.</w:t>
      </w:r>
    </w:p>
    <w:p w:rsidR="00935179" w:rsidRDefault="00935179" w:rsidP="00935179"/>
    <w:p w:rsidR="00935179" w:rsidRPr="00813DC9" w:rsidRDefault="00935179" w:rsidP="00935179"/>
    <w:p w:rsidR="00935179" w:rsidRPr="00813DC9" w:rsidRDefault="00935179" w:rsidP="00935179">
      <w:pPr>
        <w:jc w:val="center"/>
      </w:pPr>
      <w:r w:rsidRPr="00813DC9">
        <w:t>STATEMENT</w:t>
      </w:r>
    </w:p>
    <w:p w:rsidR="00935179" w:rsidRPr="00813DC9" w:rsidRDefault="00935179" w:rsidP="00935179"/>
    <w:p w:rsidR="00935179" w:rsidRDefault="00935179" w:rsidP="00935179">
      <w:r w:rsidRPr="00813DC9">
        <w:tab/>
      </w:r>
      <w:r w:rsidRPr="006E6C6C">
        <w:t xml:space="preserve">This bill strengthens protections for victims of domestic violence by </w:t>
      </w:r>
      <w:r>
        <w:t xml:space="preserve">providing </w:t>
      </w:r>
      <w:r w:rsidRPr="006E6C6C">
        <w:t xml:space="preserve">mandatory minimum </w:t>
      </w:r>
      <w:r>
        <w:t>terms</w:t>
      </w:r>
      <w:r w:rsidRPr="006E6C6C">
        <w:t xml:space="preserve"> of incarceration</w:t>
      </w:r>
      <w:r>
        <w:t>, with set periods of parole ineligibility, for offenders who commit physically violent acts.</w:t>
      </w:r>
    </w:p>
    <w:p w:rsidR="00935179" w:rsidRDefault="00935179" w:rsidP="00935179">
      <w:r>
        <w:tab/>
        <w:t>Under the provisions of the bill, a person convicted of any of the following crimes of domestic violence would be subject to the enhanced penalties provided in the bill:</w:t>
      </w:r>
    </w:p>
    <w:p w:rsidR="00935179" w:rsidRDefault="00935179" w:rsidP="00935179">
      <w:r>
        <w:tab/>
        <w:t>(1)</w:t>
      </w:r>
      <w:r>
        <w:tab/>
        <w:t>Homicide, pursuant to N.J.S.2C:11-1 et seq.;</w:t>
      </w:r>
    </w:p>
    <w:p w:rsidR="00935179" w:rsidRDefault="00935179" w:rsidP="00935179">
      <w:r>
        <w:tab/>
        <w:t>(2)</w:t>
      </w:r>
      <w:r>
        <w:tab/>
        <w:t>Aggravated assault and assault by auto or vessel pursuant to subsection b. and c. of N.J.S.2C:12-1;</w:t>
      </w:r>
    </w:p>
    <w:p w:rsidR="00935179" w:rsidRDefault="00935179" w:rsidP="00935179">
      <w:r>
        <w:tab/>
        <w:t>(3)</w:t>
      </w:r>
      <w:r>
        <w:tab/>
        <w:t>Kidnapping, pursuant to N.J.S.2C:13-1;</w:t>
      </w:r>
    </w:p>
    <w:p w:rsidR="00935179" w:rsidRDefault="00935179" w:rsidP="00935179">
      <w:r>
        <w:tab/>
        <w:t>(4)</w:t>
      </w:r>
      <w:r>
        <w:tab/>
        <w:t>Criminal restraint, pursuant to N.J.S.2C:13-2;</w:t>
      </w:r>
    </w:p>
    <w:p w:rsidR="00935179" w:rsidRDefault="00935179" w:rsidP="00935179">
      <w:r>
        <w:tab/>
        <w:t>(5)</w:t>
      </w:r>
      <w:r>
        <w:tab/>
        <w:t>Sexual assault, pursuant to N.J.S.2C:14-2; and</w:t>
      </w:r>
    </w:p>
    <w:p w:rsidR="00935179" w:rsidRPr="00813DC9" w:rsidRDefault="00935179" w:rsidP="00935179">
      <w:r>
        <w:tab/>
        <w:t>(6)</w:t>
      </w:r>
      <w:r>
        <w:tab/>
        <w:t>Criminal sexual contact, pursuant to N.J.S.2C:14-3.</w:t>
      </w:r>
    </w:p>
    <w:p w:rsidR="00935179" w:rsidRPr="006E6C6C" w:rsidRDefault="00935179" w:rsidP="00935179">
      <w:r w:rsidRPr="00813DC9">
        <w:tab/>
      </w:r>
      <w:r>
        <w:t>The bill provides that</w:t>
      </w:r>
      <w:r w:rsidRPr="006E6C6C">
        <w:t xml:space="preserve"> a person will be sentenced as follows: 18 months f</w:t>
      </w:r>
      <w:r>
        <w:t>or a crime of the fourth degree,</w:t>
      </w:r>
      <w:r w:rsidRPr="006E6C6C">
        <w:t xml:space="preserve"> five years </w:t>
      </w:r>
      <w:r>
        <w:t>for a crime of the third degree,</w:t>
      </w:r>
      <w:r w:rsidRPr="006E6C6C">
        <w:t xml:space="preserve"> 10 years for a crime of the secon</w:t>
      </w:r>
      <w:r>
        <w:t>d degree,</w:t>
      </w:r>
      <w:r w:rsidRPr="006E6C6C">
        <w:t xml:space="preserve"> and 20 years </w:t>
      </w:r>
      <w:r>
        <w:t>for a crime of the first degree,</w:t>
      </w:r>
      <w:r w:rsidRPr="006E6C6C">
        <w:t xml:space="preserve"> unless the provisions of any other law provide for a higher mandatory minimum term.</w:t>
      </w:r>
    </w:p>
    <w:p w:rsidR="00935179" w:rsidRPr="00813DC9" w:rsidRDefault="00935179" w:rsidP="00935179">
      <w:r w:rsidRPr="006E6C6C">
        <w:tab/>
        <w:t>The court additionally will impose a period of parole ineligibility as follows: 18 months for a crime of the fourth</w:t>
      </w:r>
      <w:r>
        <w:t xml:space="preserve"> degree,</w:t>
      </w:r>
      <w:r w:rsidRPr="006E6C6C">
        <w:t xml:space="preserve"> 42 months for a crime of the third degree</w:t>
      </w:r>
      <w:r>
        <w:t>,</w:t>
      </w:r>
      <w:r w:rsidRPr="006E6C6C">
        <w:t xml:space="preserve"> five years f</w:t>
      </w:r>
      <w:r>
        <w:t>or a crime of the second degree,</w:t>
      </w:r>
      <w:r w:rsidRPr="006E6C6C">
        <w:t xml:space="preserve"> and 10 years for a crime of the first degree.</w:t>
      </w:r>
      <w:r>
        <w:t xml:space="preserve"> </w:t>
      </w:r>
    </w:p>
    <w:sectPr w:rsidR="00935179" w:rsidRPr="00813DC9" w:rsidSect="00D94C8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719" w:rsidRDefault="00DF2719">
      <w:r>
        <w:separator/>
      </w:r>
    </w:p>
  </w:endnote>
  <w:endnote w:type="continuationSeparator" w:id="0">
    <w:p w:rsidR="00DF2719" w:rsidRDefault="00DF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719" w:rsidRDefault="00DF2719">
      <w:r>
        <w:separator/>
      </w:r>
    </w:p>
  </w:footnote>
  <w:footnote w:type="continuationSeparator" w:id="0">
    <w:p w:rsidR="00DF2719" w:rsidRDefault="00DF2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D1D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94C8D" w:rsidRDefault="00D94C8D" w:rsidP="00D94C8D">
    <w:pPr>
      <w:pStyle w:val="bpuHeadSpon"/>
    </w:pPr>
    <w:r w:rsidRPr="00D94C8D">
      <w:rPr>
        <w:rStyle w:val="bpuHeadSponChar"/>
      </w:rPr>
      <w:t>A1805</w:t>
    </w:r>
    <w:r>
      <w:t xml:space="preserve"> PETERSON, DANCER</w:t>
    </w:r>
  </w:p>
  <w:p w:rsidR="00D94C8D" w:rsidRDefault="00D94C8D" w:rsidP="00D94C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1D7E">
      <w:rPr>
        <w:noProof/>
      </w:rPr>
      <w:t>3</w:t>
    </w:r>
    <w:r>
      <w:fldChar w:fldCharType="end"/>
    </w:r>
  </w:p>
  <w:p w:rsidR="00D94C8D" w:rsidRPr="00AF575C" w:rsidRDefault="00D94C8D" w:rsidP="00D94C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94C8D" w:rsidRDefault="00D94C8D" w:rsidP="00D94C8D">
    <w:pPr>
      <w:pStyle w:val="bpuHeadSpon"/>
    </w:pPr>
    <w:r w:rsidRPr="00D94C8D">
      <w:rPr>
        <w:rStyle w:val="bpuHeadSponChar"/>
      </w:rPr>
      <w:t>A1805</w:t>
    </w:r>
    <w:r>
      <w:t xml:space="preserve"> PETERSON, DANCER</w:t>
    </w:r>
  </w:p>
  <w:p w:rsidR="00D94C8D" w:rsidRDefault="00D94C8D" w:rsidP="00D94C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1D7E">
      <w:rPr>
        <w:noProof/>
      </w:rPr>
      <w:t>2</w:t>
    </w:r>
    <w:r>
      <w:fldChar w:fldCharType="end"/>
    </w:r>
  </w:p>
  <w:p w:rsidR="00D94C8D" w:rsidRDefault="00D94C8D" w:rsidP="00D94C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1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478C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060C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3C39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5B4"/>
    <w:rsid w:val="006A3786"/>
    <w:rsid w:val="006B2FCF"/>
    <w:rsid w:val="006C3B76"/>
    <w:rsid w:val="006C4542"/>
    <w:rsid w:val="006D1D7E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35179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2AD"/>
    <w:rsid w:val="00D72DA0"/>
    <w:rsid w:val="00D776DB"/>
    <w:rsid w:val="00D77ACD"/>
    <w:rsid w:val="00D77E55"/>
    <w:rsid w:val="00D80C7D"/>
    <w:rsid w:val="00D81BE1"/>
    <w:rsid w:val="00D82FE6"/>
    <w:rsid w:val="00D83515"/>
    <w:rsid w:val="00D84AE0"/>
    <w:rsid w:val="00D86B15"/>
    <w:rsid w:val="00D94C8D"/>
    <w:rsid w:val="00D9742E"/>
    <w:rsid w:val="00D97D3E"/>
    <w:rsid w:val="00DA6AA9"/>
    <w:rsid w:val="00DB5B8E"/>
    <w:rsid w:val="00DC19C7"/>
    <w:rsid w:val="00DC283E"/>
    <w:rsid w:val="00DC75BA"/>
    <w:rsid w:val="00DD1E46"/>
    <w:rsid w:val="00DF2719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6A9DBA6-1BC6-4D9A-B55C-3F139311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94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075A9-B23D-4A1F-92E5-D69A0BC2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569</Words>
  <Characters>2967</Characters>
  <Application>Microsoft Office Word</Application>
  <DocSecurity>0</DocSecurity>
  <Lines>91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A1805</vt:lpstr>
    </vt:vector>
  </TitlesOfParts>
  <Manager>R225</Manager>
  <Company>OFFICE of LEGISLATIVE SERVICES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A1805</dc:title>
  <dc:creator>Assemblyman  PETERSON, Assemblyman  DANCER</dc:creator>
  <cp:keywords>A1805|3|RF |313|0|0|!|0|</cp:keywords>
  <dc:description>PREFILED 2020</dc:description>
  <cp:lastModifiedBy>Siracusa, Nicole</cp:lastModifiedBy>
  <cp:revision>2</cp:revision>
  <cp:lastPrinted>2005-07-29T18:13:00Z</cp:lastPrinted>
  <dcterms:created xsi:type="dcterms:W3CDTF">2020-01-11T18:27:00Z</dcterms:created>
  <dcterms:modified xsi:type="dcterms:W3CDTF">2020-01-11T18:27:00Z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