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925" w:rsidRDefault="00112925" w:rsidP="00112925">
      <w:pPr>
        <w:pStyle w:val="bpuBill"/>
      </w:pPr>
      <w:bookmarkStart w:id="0" w:name="bpuFrontPg"/>
      <w:bookmarkStart w:id="1" w:name="_GoBack"/>
      <w:bookmarkEnd w:id="0"/>
      <w:bookmarkEnd w:id="1"/>
      <w:r>
        <w:t xml:space="preserve">ASSEMBLY, No. 1815 </w:t>
      </w:r>
    </w:p>
    <w:p w:rsidR="00112925" w:rsidRPr="00112925" w:rsidRDefault="00112925" w:rsidP="001129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4349" r:id="rId8"/>
        </w:object>
      </w:r>
    </w:p>
    <w:p w:rsidR="00112925" w:rsidRDefault="00112925" w:rsidP="00112925">
      <w:pPr>
        <w:pStyle w:val="bpuState"/>
      </w:pPr>
      <w:r>
        <w:t>STATE OF NEW JERSEY</w:t>
      </w:r>
    </w:p>
    <w:p w:rsidR="00112925" w:rsidRDefault="00112925" w:rsidP="00112925">
      <w:pPr>
        <w:pStyle w:val="bpuLegislature"/>
      </w:pPr>
      <w:r>
        <w:t>219th LEGISLATURE</w:t>
      </w:r>
    </w:p>
    <w:p w:rsidR="00112925" w:rsidRDefault="00112925" w:rsidP="00112925">
      <w:pPr>
        <w:pStyle w:val="bpuWpGraphic"/>
      </w:pPr>
      <w:r>
        <w:object w:dxaOrig="8985" w:dyaOrig="255">
          <v:shape id="_x0000_i1026" type="#_x0000_t75" style="width:6in;height:12pt" o:ole="">
            <v:imagedata r:id="rId7" o:title=""/>
          </v:shape>
          <o:OLEObject Type="Embed" ProgID="WPWin6.1" ShapeID="_x0000_i1026" DrawAspect="Content" ObjectID="_1640254350" r:id="rId9"/>
        </w:object>
      </w:r>
      <w:r>
        <w:t xml:space="preserve">  </w:t>
      </w:r>
    </w:p>
    <w:p w:rsidR="00112925" w:rsidRDefault="00112925" w:rsidP="00112925">
      <w:pPr>
        <w:pStyle w:val="bpuIntro"/>
      </w:pPr>
      <w:r>
        <w:t>PRE-FILED FOR INTRODUCTION IN THE 2020 SESSION</w:t>
      </w:r>
    </w:p>
    <w:p w:rsidR="00112925" w:rsidRDefault="00112925" w:rsidP="00112925">
      <w:pPr>
        <w:pStyle w:val="bpuIntro"/>
      </w:pPr>
    </w:p>
    <w:p w:rsidR="00112925" w:rsidRDefault="00112925" w:rsidP="00112925">
      <w:pPr>
        <w:pStyle w:val="bpuIntro"/>
        <w:sectPr w:rsidR="00112925" w:rsidSect="00112925">
          <w:headerReference w:type="even" r:id="rId10"/>
          <w:headerReference w:type="default" r:id="rId11"/>
          <w:pgSz w:w="12240" w:h="20160" w:code="5"/>
          <w:pgMar w:top="2160" w:right="1440" w:bottom="1440" w:left="1440" w:header="720" w:footer="720" w:gutter="0"/>
          <w:pgNumType w:start="1"/>
          <w:cols w:space="720"/>
          <w:docGrid w:linePitch="360"/>
        </w:sectPr>
      </w:pPr>
    </w:p>
    <w:p w:rsidR="00112925" w:rsidRDefault="00112925" w:rsidP="00112925">
      <w:pPr>
        <w:pStyle w:val="bpuIntro"/>
      </w:pPr>
    </w:p>
    <w:p w:rsidR="00112925" w:rsidRDefault="00112925" w:rsidP="00112925">
      <w:pPr>
        <w:pStyle w:val="bpuSponsor"/>
      </w:pPr>
      <w:r>
        <w:t>Sponsored by:</w:t>
      </w:r>
    </w:p>
    <w:p w:rsidR="00112925" w:rsidRDefault="00112925" w:rsidP="00112925">
      <w:pPr>
        <w:pStyle w:val="bpuSponsor"/>
      </w:pPr>
      <w:r>
        <w:t>Assemblyman  ERIK PETERSON</w:t>
      </w:r>
    </w:p>
    <w:p w:rsidR="00112925" w:rsidRDefault="00112925" w:rsidP="00112925">
      <w:pPr>
        <w:pStyle w:val="bpuSponsor"/>
      </w:pPr>
      <w:r>
        <w:t>District 23 (Hunterdon, Somerset and Warren)</w:t>
      </w:r>
    </w:p>
    <w:p w:rsidR="00112925" w:rsidRDefault="00112925" w:rsidP="00112925">
      <w:pPr>
        <w:pStyle w:val="bpuSponsor"/>
      </w:pPr>
    </w:p>
    <w:p w:rsidR="00112925" w:rsidRDefault="00112925" w:rsidP="00112925">
      <w:pPr>
        <w:pStyle w:val="bpuSponsor"/>
      </w:pPr>
    </w:p>
    <w:p w:rsidR="00112925" w:rsidRDefault="00112925" w:rsidP="00112925">
      <w:pPr>
        <w:pStyle w:val="bpuSponsor"/>
      </w:pPr>
    </w:p>
    <w:p w:rsidR="00112925" w:rsidRDefault="00112925" w:rsidP="00112925">
      <w:pPr>
        <w:pStyle w:val="bpuSponsor"/>
      </w:pPr>
    </w:p>
    <w:p w:rsidR="00112925" w:rsidRDefault="00112925" w:rsidP="00112925">
      <w:pPr>
        <w:pStyle w:val="bpuSponsor"/>
      </w:pPr>
      <w:r>
        <w:t>SYNOPSIS</w:t>
      </w:r>
    </w:p>
    <w:p w:rsidR="00112925" w:rsidRDefault="00112925" w:rsidP="00112925">
      <w:pPr>
        <w:pStyle w:val="bpuNormText"/>
      </w:pPr>
      <w:r>
        <w:tab/>
        <w:t xml:space="preserve">Allows wineries that produce more than 250,000 gallons per year to directly ship certain wines to consumers. </w:t>
      </w:r>
    </w:p>
    <w:p w:rsidR="00112925" w:rsidRDefault="00112925" w:rsidP="00112925">
      <w:pPr>
        <w:pStyle w:val="bpuNormText"/>
      </w:pPr>
    </w:p>
    <w:p w:rsidR="00112925" w:rsidRDefault="00112925" w:rsidP="00112925">
      <w:pPr>
        <w:pStyle w:val="bpuSponsor"/>
      </w:pPr>
      <w:r>
        <w:t xml:space="preserve">CURRENT VERSION OF TEXT </w:t>
      </w:r>
    </w:p>
    <w:p w:rsidR="00112925" w:rsidRDefault="00112925" w:rsidP="00112925">
      <w:pPr>
        <w:pStyle w:val="bpuNormText"/>
      </w:pPr>
      <w:r>
        <w:tab/>
        <w:t>Introduced Pending Technical Review by Legislative Counsel.</w:t>
      </w:r>
    </w:p>
    <w:p w:rsidR="00112925" w:rsidRDefault="00112925" w:rsidP="0011292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12925" w:rsidRDefault="0011292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12925" w:rsidSect="00112925">
          <w:type w:val="continuous"/>
          <w:pgSz w:w="12240" w:h="20160" w:code="5"/>
          <w:pgMar w:top="2160" w:right="2275" w:bottom="1440" w:left="2275" w:header="72" w:footer="720" w:gutter="0"/>
          <w:pgNumType w:start="1"/>
          <w:cols w:space="720"/>
          <w:docGrid w:linePitch="360"/>
        </w:sectPr>
      </w:pPr>
    </w:p>
    <w:p w:rsidR="00036853" w:rsidRPr="00677316" w:rsidRDefault="00036853" w:rsidP="00036853">
      <w:pPr>
        <w:pStyle w:val="HangingAnAct"/>
        <w:rPr>
          <w:rStyle w:val="HangingAnActChar"/>
        </w:rPr>
      </w:pPr>
      <w:r w:rsidRPr="00036853">
        <w:rPr>
          <w:rStyle w:val="BillHead"/>
        </w:rPr>
        <w:lastRenderedPageBreak/>
        <w:t>An Act</w:t>
      </w:r>
      <w:r w:rsidRPr="006B7FA7">
        <w:rPr>
          <w:rStyle w:val="HangingAnActChar"/>
        </w:rPr>
        <w:t xml:space="preserve"> </w:t>
      </w:r>
      <w:r>
        <w:rPr>
          <w:rStyle w:val="HangingAnActChar"/>
        </w:rPr>
        <w:t xml:space="preserve">concerning direct shipment of wine and amending </w:t>
      </w:r>
      <w:r>
        <w:t>R.S.33:1-10.</w:t>
      </w:r>
    </w:p>
    <w:p w:rsidR="00036853" w:rsidRPr="00D71D68" w:rsidRDefault="00036853" w:rsidP="00036853"/>
    <w:p w:rsidR="00036853" w:rsidRDefault="00036853" w:rsidP="00036853">
      <w:pPr>
        <w:rPr>
          <w:rStyle w:val="BillLanguage"/>
          <w:i w:val="0"/>
        </w:rPr>
      </w:pPr>
      <w:r>
        <w:tab/>
      </w:r>
      <w:r>
        <w:rPr>
          <w:rStyle w:val="BillHeading2"/>
        </w:rPr>
        <w:t xml:space="preserve">Be It Enacted </w:t>
      </w:r>
      <w:r>
        <w:rPr>
          <w:rStyle w:val="BillLanguage"/>
        </w:rPr>
        <w:t>by the Senate and General Assembly of the State of New Jersey:</w:t>
      </w:r>
    </w:p>
    <w:p w:rsidR="00036853" w:rsidRDefault="00036853" w:rsidP="00036853">
      <w:pPr>
        <w:rPr>
          <w:rStyle w:val="BillLanguage"/>
          <w:i w:val="0"/>
        </w:rPr>
      </w:pPr>
    </w:p>
    <w:p w:rsidR="00036853" w:rsidRPr="005F23DF" w:rsidRDefault="00036853" w:rsidP="00036853">
      <w:r>
        <w:tab/>
      </w:r>
      <w:r w:rsidR="00112925">
        <w:rPr>
          <w:spacing w:val="0"/>
        </w:rPr>
        <w:t>1.</w:t>
      </w:r>
      <w:r w:rsidR="00112925">
        <w:rPr>
          <w:spacing w:val="0"/>
        </w:rPr>
        <w:tab/>
      </w:r>
      <w:r w:rsidRPr="005F23DF">
        <w:rPr>
          <w:spacing w:val="0"/>
        </w:rPr>
        <w:t>R.S.33:1-10 is amended to read as follows:</w:t>
      </w:r>
    </w:p>
    <w:p w:rsidR="00036853" w:rsidRDefault="00036853" w:rsidP="00036853">
      <w:r>
        <w:tab/>
        <w:t>33:1-10.</w:t>
      </w:r>
      <w:r>
        <w:tab/>
        <w:t>Class A licenses shall be subdivided and classified as follows:</w:t>
      </w:r>
    </w:p>
    <w:p w:rsidR="00036853" w:rsidRDefault="00036853" w:rsidP="00036853">
      <w:r>
        <w:tab/>
        <w:t>Plenary brewery license.  1a.  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036853" w:rsidRDefault="00036853" w:rsidP="00036853">
      <w:r>
        <w:tab/>
        <w:t>Limited brewery license.  1b.  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 The holder of this license shall not sell food or operate a restaurant on the licensed premises.  The fee for this license shall be graduated as follows:</w:t>
      </w:r>
    </w:p>
    <w:p w:rsidR="00036853" w:rsidRDefault="00036853" w:rsidP="00036853">
      <w:r>
        <w:tab/>
        <w:t>to so brew not more than 50,000 barrels of 31 liquid gallons capacity per annum, $1,250;</w:t>
      </w:r>
    </w:p>
    <w:p w:rsidR="00036853" w:rsidRDefault="00036853" w:rsidP="00036853">
      <w:r>
        <w:tab/>
        <w:t>to so brew not more than 100,000 barrels of 31 fluid gallons capacity per annum, $2,500;</w:t>
      </w:r>
    </w:p>
    <w:p w:rsidR="00036853" w:rsidRDefault="00036853" w:rsidP="00036853">
      <w:r>
        <w:tab/>
        <w:t>to so brew not more than 200,000 barrels of 31 fluid gallons capacity per annum, $5,000;</w:t>
      </w:r>
    </w:p>
    <w:p w:rsidR="00036853" w:rsidRDefault="00036853" w:rsidP="00036853">
      <w:r>
        <w:tab/>
        <w:t>to so brew not more than 300,000 barrels of 31 fluid gallons capacity per annum, $7,500.</w:t>
      </w:r>
    </w:p>
    <w:p w:rsidR="00036853" w:rsidRDefault="00036853" w:rsidP="00036853">
      <w:r>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036853" w:rsidRDefault="00036853" w:rsidP="00036853">
      <w:r>
        <w:tab/>
        <w:t>Restricted brewery license.  1c.  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036853" w:rsidRDefault="00036853" w:rsidP="00036853">
      <w:r>
        <w:tab/>
        <w:t>The holder of this license shall be entitled to offer samples of its product for promotional purposes at charitable or civic events off the licensed premises pursuant to an annual permit issued by the director.</w:t>
      </w:r>
    </w:p>
    <w:p w:rsidR="00036853" w:rsidRDefault="00036853" w:rsidP="00036853">
      <w: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036853" w:rsidRDefault="00036853" w:rsidP="00036853">
      <w:r>
        <w:tab/>
        <w:t xml:space="preserve">Plenary winery license.  2a.  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036853" w:rsidRDefault="00036853" w:rsidP="00036853">
      <w:r>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036853" w:rsidRDefault="00036853" w:rsidP="00036853">
      <w:r>
        <w:tab/>
        <w:t>Farm winery license.  2b.  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036853" w:rsidRDefault="00036853" w:rsidP="00036853">
      <w:r>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036853" w:rsidRDefault="00036853" w:rsidP="00036853">
      <w:r>
        <w:tab/>
        <w:t>A holder of this license who produces not more than 250,000 gallons per year shall not own, either in whole or in part, or hold, either directly or indirectly, any interest in a winery that produces more than 250,000 gallons per year.</w:t>
      </w:r>
    </w:p>
    <w:p w:rsidR="00036853" w:rsidRDefault="00036853" w:rsidP="00036853">
      <w:r>
        <w:tab/>
        <w:t>Unless otherwise indicated, for the purposes of this subsection, with respect to farm winery licenses, "manufacture" means the vinification, aging, storage, blending, clarification, stabilization and bottling of wine or juice from New Jersey fruit to the extent required by this subsection.</w:t>
      </w:r>
    </w:p>
    <w:p w:rsidR="00036853" w:rsidRDefault="00036853" w:rsidP="00036853">
      <w:r>
        <w:tab/>
        <w:t>For the purposes of this subsection, "wine" shall include "hard cider" and "mead" as defined in this section.</w:t>
      </w:r>
    </w:p>
    <w:p w:rsidR="00036853" w:rsidRDefault="00036853" w:rsidP="00036853">
      <w:r>
        <w:tab/>
        <w:t>Wine blending license.</w:t>
      </w:r>
      <w:r>
        <w:tab/>
        <w:t>2c.</w:t>
      </w:r>
      <w:r>
        <w:tab/>
        <w:t>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036853" w:rsidRDefault="00036853" w:rsidP="00036853">
      <w:r>
        <w:tab/>
        <w:t>For the purposes of this subsection, "wine" shall include "hard cider" and "mead" as defined in this section.</w:t>
      </w:r>
    </w:p>
    <w:p w:rsidR="00036853" w:rsidRDefault="00036853" w:rsidP="00036853">
      <w:r>
        <w:tab/>
        <w:t xml:space="preserve">Instructional winemaking facility license.  2d.  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036853" w:rsidRDefault="00036853" w:rsidP="00036853">
      <w:r>
        <w:tab/>
        <w:t>For the purposes of this subsection, "wine" shall include "hard cider" and "mead" as defined in this section.</w:t>
      </w:r>
    </w:p>
    <w:p w:rsidR="00036853" w:rsidRDefault="00036853" w:rsidP="00036853">
      <w:r>
        <w:tab/>
        <w:t>Out-of-State winery license.</w:t>
      </w:r>
      <w:r>
        <w:tab/>
        <w:t>2e.</w:t>
      </w:r>
      <w:r>
        <w:tab/>
        <w:t>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036853" w:rsidRDefault="00036853" w:rsidP="00036853">
      <w:r>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036853" w:rsidRDefault="00036853" w:rsidP="00036853">
      <w:r>
        <w:tab/>
        <w:t>A holder of this license who produces not more than 250,000 gallons per year shall not own, either in whole or in part, or hold, either directly or indirectly, any interest in a winery that produces more than 250,000 gallons per year.</w:t>
      </w:r>
    </w:p>
    <w:p w:rsidR="00036853" w:rsidRPr="001E6686" w:rsidRDefault="00036853" w:rsidP="00036853">
      <w:pPr>
        <w:rPr>
          <w:u w:val="single"/>
        </w:rPr>
      </w:pPr>
      <w:r w:rsidRPr="001E6686">
        <w:tab/>
      </w:r>
      <w:r w:rsidRPr="001E6686">
        <w:rPr>
          <w:u w:val="single"/>
        </w:rPr>
        <w:t>Reserve wine shipping license.  2f. A holder of this license shall have the right to ship not more than 12 cases of reserve wine per year, subject to regulation, to any person within or without this State over 21 years of age for personal consumption and not for resale.  A case of reserve wine shall not exceed a maximum of nine liters.  A copy of the original invoice shall be available for inspection by persons authorized to enforce the alcoholic beverage laws of this State for a minimum period of three years at the licensed premises of the winery.  The fee for this license shall be $1,500.</w:t>
      </w:r>
    </w:p>
    <w:p w:rsidR="00036853" w:rsidRPr="001E6686" w:rsidRDefault="00036853" w:rsidP="00036853">
      <w:pPr>
        <w:rPr>
          <w:u w:val="single"/>
        </w:rPr>
      </w:pPr>
      <w:r w:rsidRPr="001E6686">
        <w:tab/>
      </w:r>
      <w:r w:rsidRPr="001E6686">
        <w:rPr>
          <w:u w:val="single"/>
        </w:rPr>
        <w:t>The director shall issue a reserve wine shipping license only to a person or an entity that holds a plenary winery license issued pursuant to this section or a valid winery license issued in any other state and owns, either directly or indirectly, an interest in a winery that produces more than 250,000 gallons of wine per year.</w:t>
      </w:r>
    </w:p>
    <w:p w:rsidR="00036853" w:rsidRDefault="00036853" w:rsidP="00036853">
      <w:r w:rsidRPr="001E6686">
        <w:tab/>
      </w:r>
      <w:r w:rsidRPr="001E6686">
        <w:rPr>
          <w:u w:val="single"/>
        </w:rPr>
        <w:t xml:space="preserve">For the purposes of this subsection, “reserve wine” means wine that is not sold or distributed through wholesalers and retailers operating in this State.  </w:t>
      </w:r>
    </w:p>
    <w:p w:rsidR="00036853" w:rsidRDefault="00036853" w:rsidP="00036853">
      <w:r>
        <w:tab/>
        <w:t>For the purposes of this subsection, "wine" shall include "hard cider" and "mead" as defined in this section.</w:t>
      </w:r>
    </w:p>
    <w:p w:rsidR="00036853" w:rsidRDefault="00036853" w:rsidP="00036853">
      <w:r>
        <w:tab/>
        <w:t>Cidery and meadery license.  2f.  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rsidR="00036853" w:rsidRDefault="00036853" w:rsidP="00036853">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036853" w:rsidRDefault="00036853" w:rsidP="00036853">
      <w:r>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t>As used in this subsection:</w:t>
      </w:r>
    </w:p>
    <w:p w:rsidR="00036853" w:rsidRDefault="00036853" w:rsidP="00036853">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036853" w:rsidRDefault="00036853" w:rsidP="00036853">
      <w:r>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036853" w:rsidRDefault="00036853" w:rsidP="00036853">
      <w:r>
        <w:tab/>
        <w:t xml:space="preserve">"Sampling" means the selling at a nominal charge or the gratuitous offering of an open container not exceeding four ounces of hard cider or mead produced on the licensed premises.     </w:t>
      </w:r>
    </w:p>
    <w:p w:rsidR="00036853" w:rsidRDefault="00036853" w:rsidP="00036853">
      <w:r>
        <w:tab/>
        <w:t>Plenary distillery license.  3a.  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036853" w:rsidRDefault="00036853" w:rsidP="00036853">
      <w:r>
        <w:tab/>
        <w:t>Limited distillery license.  3b.  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036853" w:rsidRDefault="00036853" w:rsidP="00036853">
      <w:r>
        <w:tab/>
        <w:t>Supplementary limited distillery license.  3c.  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036853" w:rsidRDefault="00036853" w:rsidP="00036853">
      <w:r>
        <w:tab/>
        <w:t>Craft distillery license.  3d.  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shall be deemed to permit the direct shipment of distilled spirits either within or without this State.</w:t>
      </w:r>
    </w:p>
    <w:p w:rsidR="00036853" w:rsidRDefault="00036853" w:rsidP="00036853">
      <w:r>
        <w:tab/>
        <w:t>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036853" w:rsidRDefault="00036853" w:rsidP="00036853">
      <w:r>
        <w:tab/>
        <w:t>Rectifier and blender license.</w:t>
      </w:r>
      <w:r>
        <w:tab/>
        <w:t>4.</w:t>
      </w:r>
      <w:r>
        <w:tab/>
        <w:t>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036853" w:rsidRDefault="00036853" w:rsidP="00036853">
      <w:r>
        <w:tab/>
        <w:t>Bonded warehouse bottling license.  5.  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036853" w:rsidRDefault="00036853" w:rsidP="00036853">
      <w:r>
        <w:tab/>
        <w:t>The provisions of section 21 of P.L.2003, c.117 amendatory of this section shall apply to licenses issued or transferred on or after July 1, 2003, and to license renewals commencing on or after July 1, 2003.</w:t>
      </w:r>
    </w:p>
    <w:p w:rsidR="00036853" w:rsidRDefault="00036853" w:rsidP="00036853">
      <w:r>
        <w:t xml:space="preserve">(cf:  P.L.2017, c.80, s.1)  </w:t>
      </w:r>
    </w:p>
    <w:p w:rsidR="00036853" w:rsidRPr="00D71D68" w:rsidRDefault="00036853" w:rsidP="00036853"/>
    <w:p w:rsidR="00036853" w:rsidRPr="00935EFD" w:rsidRDefault="00036853" w:rsidP="00036853">
      <w:pPr>
        <w:rPr>
          <w:color w:val="000000"/>
          <w:spacing w:val="3"/>
        </w:rPr>
      </w:pPr>
      <w:r>
        <w:tab/>
        <w:t>2.</w:t>
      </w:r>
      <w:r>
        <w:tab/>
      </w:r>
      <w:r w:rsidRPr="00935EFD">
        <w:t xml:space="preserve">This act shall take effect on the first day of the third month following enactment, but the Director of the Division of Alcoholic Beverage Control may take any administrative action in advance of that date </w:t>
      </w:r>
      <w:r w:rsidRPr="00935EFD">
        <w:rPr>
          <w:color w:val="000000"/>
          <w:spacing w:val="3"/>
        </w:rPr>
        <w:t>as may be necessary for the timely implementation of this act.</w:t>
      </w:r>
    </w:p>
    <w:p w:rsidR="00036853" w:rsidRPr="00AA7880" w:rsidRDefault="00036853" w:rsidP="00036853"/>
    <w:p w:rsidR="00036853" w:rsidRPr="00CE7BD8" w:rsidRDefault="00036853" w:rsidP="00036853"/>
    <w:p w:rsidR="00036853" w:rsidRPr="00AA7880" w:rsidRDefault="00036853" w:rsidP="00036853">
      <w:pPr>
        <w:jc w:val="center"/>
      </w:pPr>
      <w:r w:rsidRPr="00D71D68">
        <w:t>STATEMENT</w:t>
      </w:r>
    </w:p>
    <w:p w:rsidR="00036853" w:rsidRDefault="00036853" w:rsidP="00036853">
      <w:r>
        <w:tab/>
      </w:r>
    </w:p>
    <w:p w:rsidR="00036853" w:rsidRDefault="00036853" w:rsidP="00036853">
      <w:r>
        <w:tab/>
        <w:t xml:space="preserve">This bill allows a winery that produces more than 250,000 gallons to directly ship certain reserve wines to consumers.  </w:t>
      </w:r>
    </w:p>
    <w:p w:rsidR="00036853" w:rsidRDefault="00036853" w:rsidP="00036853">
      <w:r>
        <w:tab/>
        <w:t xml:space="preserve">Under current law, </w:t>
      </w:r>
      <w:r w:rsidRPr="00980C7D">
        <w:t xml:space="preserve">small plenary </w:t>
      </w:r>
      <w:r>
        <w:t xml:space="preserve">wineries </w:t>
      </w:r>
      <w:r w:rsidRPr="00980C7D">
        <w:t xml:space="preserve">that produce 250,000 gallons or less per year </w:t>
      </w:r>
      <w:r>
        <w:t xml:space="preserve">and farm wineries are permitted to </w:t>
      </w:r>
      <w:r w:rsidRPr="00980C7D">
        <w:t>directly ship wine t</w:t>
      </w:r>
      <w:r>
        <w:t xml:space="preserve">o New Jersey residents and consumers residing in other states.  In addition, out-of-State wineries that produce </w:t>
      </w:r>
      <w:r w:rsidRPr="00980C7D">
        <w:t xml:space="preserve">that </w:t>
      </w:r>
      <w:r>
        <w:t xml:space="preserve">annually </w:t>
      </w:r>
      <w:r w:rsidRPr="00980C7D">
        <w:t xml:space="preserve">produce 250,000 gallons or less </w:t>
      </w:r>
      <w:r>
        <w:t xml:space="preserve">may obtain a license to directly ship wine to New Jersey residents.  Wineries that produce more than the 250,000 gallon capacity cap are prohibited from directly shipping wine.  </w:t>
      </w:r>
    </w:p>
    <w:p w:rsidR="00036853" w:rsidRDefault="00036853" w:rsidP="00036853">
      <w:r>
        <w:tab/>
        <w:t xml:space="preserve">This bill allows the holder of a plenary </w:t>
      </w:r>
      <w:r w:rsidRPr="00625BF8">
        <w:t>winery license or an out-of-State winery</w:t>
      </w:r>
      <w:r>
        <w:t xml:space="preserve"> that exceed the 250,000 gallon capacity cap to directly ship up to 12 cases of reserve wine to any person over the age of 21.  The bill defines reserve wine as </w:t>
      </w:r>
      <w:r w:rsidRPr="00205E2B">
        <w:t>wine</w:t>
      </w:r>
      <w:r>
        <w:t xml:space="preserve"> </w:t>
      </w:r>
      <w:r w:rsidRPr="00205E2B">
        <w:t>that is not sold or distributed through wholesalers and retailers operating in this State</w:t>
      </w:r>
      <w:r>
        <w:t xml:space="preserve">.  The bill establishes a $1,500 fee for this license.  </w:t>
      </w:r>
    </w:p>
    <w:sectPr w:rsidR="00036853" w:rsidSect="00112925">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4F5E" w:rsidRDefault="009E4F5E">
      <w:r>
        <w:separator/>
      </w:r>
    </w:p>
  </w:endnote>
  <w:endnote w:type="continuationSeparator" w:id="0">
    <w:p w:rsidR="009E4F5E" w:rsidRDefault="009E4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925" w:rsidRPr="00921C91" w:rsidRDefault="0011292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12925" w:rsidRPr="00921C91" w:rsidRDefault="00112925">
    <w:pPr>
      <w:pStyle w:val="Footer"/>
      <w:rPr>
        <w:szCs w:val="18"/>
      </w:rPr>
    </w:pPr>
  </w:p>
  <w:p w:rsidR="00112925" w:rsidRPr="00921C91" w:rsidRDefault="0011292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12925" w:rsidRDefault="0011292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4F5E" w:rsidRDefault="009E4F5E">
      <w:r>
        <w:separator/>
      </w:r>
    </w:p>
  </w:footnote>
  <w:footnote w:type="continuationSeparator" w:id="0">
    <w:p w:rsidR="009E4F5E" w:rsidRDefault="009E4F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877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12925" w:rsidRDefault="00112925" w:rsidP="00112925">
    <w:pPr>
      <w:pStyle w:val="bpuHeadSpon"/>
    </w:pPr>
    <w:r w:rsidRPr="00112925">
      <w:rPr>
        <w:rStyle w:val="bpuHeadSponChar"/>
      </w:rPr>
      <w:t>A1815</w:t>
    </w:r>
    <w:r>
      <w:t xml:space="preserve"> PETERSON</w:t>
    </w:r>
  </w:p>
  <w:p w:rsidR="00112925" w:rsidRDefault="00112925" w:rsidP="00112925">
    <w:pPr>
      <w:pStyle w:val="bpuHeadSpon"/>
    </w:pPr>
    <w:r>
      <w:fldChar w:fldCharType="begin"/>
    </w:r>
    <w:r>
      <w:instrText xml:space="preserve"> PAGE  \* MERGEFORMAT </w:instrText>
    </w:r>
    <w:r>
      <w:fldChar w:fldCharType="separate"/>
    </w:r>
    <w:r w:rsidR="00E877D9">
      <w:rPr>
        <w:noProof/>
      </w:rPr>
      <w:t>12</w:t>
    </w:r>
    <w:r>
      <w:fldChar w:fldCharType="end"/>
    </w:r>
  </w:p>
  <w:p w:rsidR="00112925" w:rsidRPr="00AF575C" w:rsidRDefault="00112925" w:rsidP="001129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12925" w:rsidRDefault="00112925" w:rsidP="00112925">
    <w:pPr>
      <w:pStyle w:val="bpuHeadSpon"/>
    </w:pPr>
    <w:r w:rsidRPr="00112925">
      <w:rPr>
        <w:rStyle w:val="bpuHeadSponChar"/>
      </w:rPr>
      <w:t>A1815</w:t>
    </w:r>
    <w:r>
      <w:t xml:space="preserve"> PETERSON</w:t>
    </w:r>
  </w:p>
  <w:p w:rsidR="00112925" w:rsidRDefault="00112925" w:rsidP="00112925">
    <w:pPr>
      <w:pStyle w:val="bpuHeadSpon"/>
    </w:pPr>
    <w:r>
      <w:fldChar w:fldCharType="begin"/>
    </w:r>
    <w:r>
      <w:instrText xml:space="preserve"> PAGE  \* MERGEFORMAT </w:instrText>
    </w:r>
    <w:r>
      <w:fldChar w:fldCharType="separate"/>
    </w:r>
    <w:r w:rsidR="00E877D9">
      <w:rPr>
        <w:noProof/>
      </w:rPr>
      <w:t>2</w:t>
    </w:r>
    <w:r>
      <w:fldChar w:fldCharType="end"/>
    </w:r>
  </w:p>
  <w:p w:rsidR="00112925" w:rsidRDefault="00112925" w:rsidP="001129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F5E"/>
    <w:rsid w:val="00000169"/>
    <w:rsid w:val="00004D4D"/>
    <w:rsid w:val="00007B70"/>
    <w:rsid w:val="00007DDD"/>
    <w:rsid w:val="00010512"/>
    <w:rsid w:val="00011BAB"/>
    <w:rsid w:val="000154F3"/>
    <w:rsid w:val="000203E7"/>
    <w:rsid w:val="00020E5B"/>
    <w:rsid w:val="000219C8"/>
    <w:rsid w:val="00030BB1"/>
    <w:rsid w:val="00035598"/>
    <w:rsid w:val="00036853"/>
    <w:rsid w:val="00050BCA"/>
    <w:rsid w:val="000521CD"/>
    <w:rsid w:val="00057488"/>
    <w:rsid w:val="000654B5"/>
    <w:rsid w:val="0006579B"/>
    <w:rsid w:val="00065BBF"/>
    <w:rsid w:val="000778CE"/>
    <w:rsid w:val="00095699"/>
    <w:rsid w:val="000A384F"/>
    <w:rsid w:val="000A5654"/>
    <w:rsid w:val="000A6268"/>
    <w:rsid w:val="000A66D5"/>
    <w:rsid w:val="000A6E37"/>
    <w:rsid w:val="000A7D31"/>
    <w:rsid w:val="000B3B59"/>
    <w:rsid w:val="000B64A4"/>
    <w:rsid w:val="000C657D"/>
    <w:rsid w:val="000D114D"/>
    <w:rsid w:val="000D6A40"/>
    <w:rsid w:val="000D6DFF"/>
    <w:rsid w:val="000E4219"/>
    <w:rsid w:val="000E4294"/>
    <w:rsid w:val="000E5EF5"/>
    <w:rsid w:val="000F6E7F"/>
    <w:rsid w:val="000F7BFB"/>
    <w:rsid w:val="000F7FF6"/>
    <w:rsid w:val="00112925"/>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5290"/>
    <w:rsid w:val="004D1B2E"/>
    <w:rsid w:val="004D76F0"/>
    <w:rsid w:val="004F18AF"/>
    <w:rsid w:val="004F6B39"/>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2BEB"/>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4F5E"/>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839"/>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7D9"/>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272DA9A-545A-452E-83A3-52CBC38FD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129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869B0F-B696-4C7E-8685-71C1CC4BF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5038</Words>
  <Characters>25176</Characters>
  <Application>Microsoft Office Word</Application>
  <DocSecurity>0</DocSecurity>
  <Lines>511</Lines>
  <Paragraphs>63</Paragraphs>
  <ScaleCrop>false</ScaleCrop>
  <HeadingPairs>
    <vt:vector size="2" baseType="variant">
      <vt:variant>
        <vt:lpstr>Title</vt:lpstr>
      </vt:variant>
      <vt:variant>
        <vt:i4>1</vt:i4>
      </vt:variant>
    </vt:vector>
  </HeadingPairs>
  <TitlesOfParts>
    <vt:vector size="1" baseType="lpstr">
      <vt:lpstr>A1815</vt:lpstr>
    </vt:vector>
  </TitlesOfParts>
  <Manager>R225</Manager>
  <Company>OFFICE of LEGISLATIVE SERVICES</Company>
  <LinksUpToDate>false</LinksUpToDate>
  <CharactersWithSpaces>30306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A1815</dc:title>
  <dc:creator>Assemblyman  PETERSON</dc:creator>
  <cp:keywords>A1815|12|RF |313|0|0|!|0|</cp:keywords>
  <dc:description>PREFILED 2020</dc:description>
  <cp:lastModifiedBy>Siracusa, Nicole</cp:lastModifiedBy>
  <cp:revision>2</cp:revision>
  <cp:lastPrinted>2005-07-29T18:13:00Z</cp:lastPrinted>
  <dcterms:created xsi:type="dcterms:W3CDTF">2020-01-11T18:24:00Z</dcterms:created>
  <dcterms:modified xsi:type="dcterms:W3CDTF">2020-01-11T18:24:00Z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