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A71" w:rsidRDefault="00752A71" w:rsidP="00752A71">
      <w:pPr>
        <w:pStyle w:val="bpuBill"/>
      </w:pPr>
      <w:bookmarkStart w:id="0" w:name="bpuFrontPg"/>
      <w:bookmarkEnd w:id="0"/>
      <w:r>
        <w:t xml:space="preserve">ASSEMBLY, No. 1851 </w:t>
      </w:r>
    </w:p>
    <w:p w:rsidR="00752A71" w:rsidRPr="00752A71" w:rsidRDefault="00752A71" w:rsidP="00752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587" r:id="rId8"/>
        </w:object>
      </w:r>
    </w:p>
    <w:p w:rsidR="00752A71" w:rsidRDefault="00752A71" w:rsidP="00752A71">
      <w:pPr>
        <w:pStyle w:val="bpuState"/>
      </w:pPr>
      <w:r>
        <w:t>STATE OF NEW JERSEY</w:t>
      </w:r>
    </w:p>
    <w:p w:rsidR="00752A71" w:rsidRDefault="00752A71" w:rsidP="00752A71">
      <w:pPr>
        <w:pStyle w:val="bpuLegislature"/>
      </w:pPr>
      <w:r>
        <w:t>219th LEGISLATURE</w:t>
      </w:r>
    </w:p>
    <w:p w:rsidR="00752A71" w:rsidRDefault="00752A71" w:rsidP="00752A71">
      <w:pPr>
        <w:pStyle w:val="bpuWpGraphic"/>
      </w:pPr>
      <w:r>
        <w:object w:dxaOrig="8985" w:dyaOrig="255">
          <v:shape id="_x0000_i1026" type="#_x0000_t75" style="width:6in;height:12pt" o:ole="">
            <v:imagedata r:id="rId7" o:title=""/>
          </v:shape>
          <o:OLEObject Type="Embed" ProgID="WPWin6.1" ShapeID="_x0000_i1026" DrawAspect="Content" ObjectID="_1682324588" r:id="rId9"/>
        </w:object>
      </w:r>
      <w:r>
        <w:t xml:space="preserve">  </w:t>
      </w:r>
    </w:p>
    <w:p w:rsidR="00752A71" w:rsidRDefault="00752A71" w:rsidP="00752A71">
      <w:pPr>
        <w:pStyle w:val="bpuIntro"/>
      </w:pPr>
      <w:r>
        <w:t>PRE-FILED FOR INTRODUCTION IN THE 2020 SESSION</w:t>
      </w:r>
    </w:p>
    <w:p w:rsidR="00752A71" w:rsidRDefault="00752A71" w:rsidP="00752A71">
      <w:pPr>
        <w:pStyle w:val="bpuIntro"/>
      </w:pPr>
    </w:p>
    <w:p w:rsidR="00752A71" w:rsidRDefault="00752A71" w:rsidP="00752A71">
      <w:pPr>
        <w:pStyle w:val="bpuIntro"/>
        <w:sectPr w:rsidR="00752A71" w:rsidSect="00752A71">
          <w:headerReference w:type="even" r:id="rId10"/>
          <w:headerReference w:type="default" r:id="rId11"/>
          <w:pgSz w:w="12240" w:h="20160" w:code="5"/>
          <w:pgMar w:top="2160" w:right="1440" w:bottom="1440" w:left="1440" w:header="720" w:footer="720" w:gutter="0"/>
          <w:pgNumType w:start="1"/>
          <w:cols w:space="720"/>
          <w:docGrid w:linePitch="360"/>
        </w:sectPr>
      </w:pPr>
    </w:p>
    <w:p w:rsidR="00752A71" w:rsidRDefault="00752A71" w:rsidP="00752A71">
      <w:pPr>
        <w:pStyle w:val="bpuIntro"/>
      </w:pPr>
    </w:p>
    <w:p w:rsidR="00752A71" w:rsidRDefault="00752A71" w:rsidP="00752A71">
      <w:pPr>
        <w:pStyle w:val="bpuSponsor"/>
      </w:pPr>
      <w:r>
        <w:t>Sponsored by:</w:t>
      </w:r>
    </w:p>
    <w:p w:rsidR="00752A71" w:rsidRDefault="00752A71" w:rsidP="00752A71">
      <w:pPr>
        <w:pStyle w:val="bpuSponsor"/>
      </w:pPr>
      <w:r>
        <w:t>Assemblywoman  VALERIE VAINIERI HUTTLE</w:t>
      </w:r>
    </w:p>
    <w:p w:rsidR="00752A71" w:rsidRDefault="00752A71" w:rsidP="00752A71">
      <w:pPr>
        <w:pStyle w:val="bpuSponsor"/>
      </w:pPr>
      <w:r>
        <w:t>District 37 (Bergen)</w:t>
      </w:r>
    </w:p>
    <w:p w:rsidR="00752A71" w:rsidRDefault="00752A71" w:rsidP="00752A71">
      <w:pPr>
        <w:pStyle w:val="bpuSponsor"/>
      </w:pPr>
    </w:p>
    <w:p w:rsidR="00752A71" w:rsidRDefault="00752A71" w:rsidP="00752A71">
      <w:pPr>
        <w:pStyle w:val="bpuSponsor"/>
      </w:pPr>
      <w:r>
        <w:t>Co-Sponsored by:</w:t>
      </w:r>
    </w:p>
    <w:p w:rsidR="00752A71" w:rsidRDefault="00752A71" w:rsidP="00752A71">
      <w:pPr>
        <w:pStyle w:val="bpuSponsor"/>
      </w:pPr>
      <w:r w:rsidRPr="00752A71">
        <w:t>Assemblymen Webber and Rooney</w:t>
      </w:r>
    </w:p>
    <w:p w:rsidR="00752A71" w:rsidRDefault="00752A71" w:rsidP="00752A71"/>
    <w:p w:rsidR="00752A71" w:rsidRPr="00752A71" w:rsidRDefault="00752A71" w:rsidP="00752A71"/>
    <w:p w:rsidR="00752A71" w:rsidRDefault="00752A71" w:rsidP="00752A71">
      <w:pPr>
        <w:pStyle w:val="bpuSponsor"/>
      </w:pPr>
    </w:p>
    <w:p w:rsidR="00752A71" w:rsidRDefault="00752A71" w:rsidP="00752A71">
      <w:pPr>
        <w:pStyle w:val="bpuSponsor"/>
      </w:pPr>
    </w:p>
    <w:p w:rsidR="00752A71" w:rsidRDefault="00752A71" w:rsidP="00752A71">
      <w:pPr>
        <w:pStyle w:val="bpuSponsor"/>
      </w:pPr>
      <w:r>
        <w:t>SYNOPSIS</w:t>
      </w:r>
    </w:p>
    <w:p w:rsidR="00752A71" w:rsidRDefault="00752A71" w:rsidP="00752A71">
      <w:pPr>
        <w:pStyle w:val="bpuNormText"/>
      </w:pPr>
      <w:r>
        <w:tab/>
        <w:t xml:space="preserve">Exempts certain properties acquired by municipalities from county, school, and fire district taxes immediately upon acquisition. </w:t>
      </w:r>
    </w:p>
    <w:p w:rsidR="00752A71" w:rsidRDefault="00752A71" w:rsidP="00752A71">
      <w:pPr>
        <w:pStyle w:val="bpuNormText"/>
      </w:pPr>
    </w:p>
    <w:p w:rsidR="00752A71" w:rsidRDefault="00752A71" w:rsidP="00752A71">
      <w:pPr>
        <w:pStyle w:val="bpuSponsor"/>
      </w:pPr>
      <w:r>
        <w:t xml:space="preserve">CURRENT VERSION OF TEXT </w:t>
      </w:r>
    </w:p>
    <w:p w:rsidR="00752A71" w:rsidRDefault="00752A71" w:rsidP="00752A71">
      <w:pPr>
        <w:pStyle w:val="bpuNormText"/>
      </w:pPr>
      <w:r>
        <w:tab/>
        <w:t>Introduced Pending Technical Review by Legislative Counsel.</w:t>
      </w:r>
    </w:p>
    <w:p w:rsidR="00752A71" w:rsidRDefault="00752A71" w:rsidP="00752A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2A71" w:rsidRDefault="00752A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2A71" w:rsidSect="00752A71">
          <w:type w:val="continuous"/>
          <w:pgSz w:w="12240" w:h="20160" w:code="5"/>
          <w:pgMar w:top="2160" w:right="2275" w:bottom="1440" w:left="2275" w:header="72" w:footer="720" w:gutter="0"/>
          <w:pgNumType w:start="1"/>
          <w:cols w:space="720"/>
          <w:docGrid w:linePitch="360"/>
        </w:sectPr>
      </w:pPr>
    </w:p>
    <w:p w:rsidR="003149F8" w:rsidRPr="009F7C5D" w:rsidRDefault="003149F8" w:rsidP="003149F8">
      <w:pPr>
        <w:pStyle w:val="HangingAnAct"/>
        <w:rPr>
          <w:rStyle w:val="HangingAnActChar"/>
        </w:rPr>
      </w:pPr>
      <w:r w:rsidRPr="003149F8">
        <w:rPr>
          <w:rStyle w:val="BillHead"/>
        </w:rPr>
        <w:lastRenderedPageBreak/>
        <w:t>An Act</w:t>
      </w:r>
      <w:r w:rsidRPr="006B7FA7">
        <w:rPr>
          <w:rStyle w:val="HangingAnActChar"/>
        </w:rPr>
        <w:t xml:space="preserve"> </w:t>
      </w:r>
      <w:r w:rsidRPr="00664941">
        <w:rPr>
          <w:rStyle w:val="HangingAnActChar"/>
        </w:rPr>
        <w:t>exempting certain properties acquired by municipalities from taxation, amending various sections of statutory law, and supplementing chapter 4 of Title 54 of the Revised Statutes</w:t>
      </w:r>
      <w:r w:rsidRPr="009F7C5D">
        <w:rPr>
          <w:rStyle w:val="HangingAnActChar"/>
        </w:rPr>
        <w:t>.</w:t>
      </w:r>
    </w:p>
    <w:p w:rsidR="003149F8" w:rsidRPr="00D71D68" w:rsidRDefault="003149F8" w:rsidP="003149F8"/>
    <w:p w:rsidR="003149F8" w:rsidRPr="00AA7880" w:rsidRDefault="003149F8" w:rsidP="003149F8">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State">
          <w:r>
            <w:rPr>
              <w:rStyle w:val="BillLanguage"/>
            </w:rPr>
            <w:t>New Jersey</w:t>
          </w:r>
        </w:smartTag>
      </w:smartTag>
      <w:r>
        <w:rPr>
          <w:rStyle w:val="BillLanguage"/>
        </w:rPr>
        <w:t>:</w:t>
      </w:r>
    </w:p>
    <w:p w:rsidR="003149F8" w:rsidRDefault="003149F8" w:rsidP="003149F8"/>
    <w:p w:rsidR="003149F8" w:rsidRDefault="003149F8" w:rsidP="003149F8">
      <w:r>
        <w:tab/>
        <w:t>1.</w:t>
      </w:r>
      <w:r>
        <w:tab/>
        <w:t xml:space="preserve">a.  (New section)  As used in P.L.    , c.    (C.        ) (pending before the Legislature as this bill), “blue acres property tax exemption” means the property tax </w:t>
      </w:r>
      <w:r w:rsidRPr="00C667F6">
        <w:t xml:space="preserve">exemption established </w:t>
      </w:r>
      <w:r>
        <w:t>in</w:t>
      </w:r>
      <w:r w:rsidRPr="00C667F6">
        <w:t xml:space="preserve"> subsection </w:t>
      </w:r>
      <w:r>
        <w:t>b</w:t>
      </w:r>
      <w:r w:rsidRPr="00C667F6">
        <w:t xml:space="preserve">. of </w:t>
      </w:r>
      <w:r>
        <w:t>this section.</w:t>
      </w:r>
    </w:p>
    <w:p w:rsidR="003149F8" w:rsidRPr="00F661B5" w:rsidRDefault="003149F8" w:rsidP="003149F8">
      <w:pPr>
        <w:rPr>
          <w:b/>
          <w:i/>
        </w:rPr>
      </w:pPr>
      <w:r>
        <w:tab/>
        <w:t>b.</w:t>
      </w:r>
      <w:r>
        <w:tab/>
        <w:t xml:space="preserve">A parcel of </w:t>
      </w:r>
      <w:r w:rsidRPr="00142548">
        <w:t xml:space="preserve">real property acquired by </w:t>
      </w:r>
      <w:r>
        <w:t xml:space="preserve">a municipality using funds made available under a federal, county, municipal, or State program for </w:t>
      </w:r>
      <w:r w:rsidRPr="00C4638C">
        <w:t xml:space="preserve">the acquisition of </w:t>
      </w:r>
      <w:r>
        <w:t xml:space="preserve">parcels of real property situated in </w:t>
      </w:r>
      <w:r w:rsidRPr="00C4638C">
        <w:t>flood-prone areas</w:t>
      </w:r>
      <w:r w:rsidRPr="00142548">
        <w:t xml:space="preserve"> </w:t>
      </w:r>
      <w:r>
        <w:t xml:space="preserve">of the municipality </w:t>
      </w:r>
      <w:r w:rsidRPr="00142548">
        <w:t xml:space="preserve">shall become tax exempt </w:t>
      </w:r>
      <w:r>
        <w:t>on the date of its acquisition by the municipality.</w:t>
      </w:r>
      <w:r w:rsidRPr="00F661B5">
        <w:rPr>
          <w:b/>
          <w:i/>
        </w:rPr>
        <w:t xml:space="preserve">  </w:t>
      </w:r>
      <w:r w:rsidRPr="008F283D">
        <w:t xml:space="preserve">For the purposes of this section, the </w:t>
      </w:r>
      <w:r>
        <w:t xml:space="preserve">grant of the </w:t>
      </w:r>
      <w:r w:rsidRPr="008F283D">
        <w:t>right of possession, or vesting of titl</w:t>
      </w:r>
      <w:r>
        <w:t>e, whichever shall first occur, to the municipality, shall be deemed to be the acquisition with respect to such parcel of real property</w:t>
      </w:r>
      <w:r w:rsidRPr="008F283D">
        <w:t>.</w:t>
      </w:r>
    </w:p>
    <w:p w:rsidR="003149F8" w:rsidRDefault="003149F8" w:rsidP="003149F8">
      <w:r>
        <w:tab/>
        <w:t>c.</w:t>
      </w:r>
      <w:r>
        <w:tab/>
        <w:t xml:space="preserve">A municipality shall provide written notice of its intention to acquire a parcel or parcels of real property situated in a flood-prone area of the municipality to the county, the school board, and any board </w:t>
      </w:r>
      <w:r w:rsidRPr="001D4785">
        <w:t xml:space="preserve">of fire commissioners </w:t>
      </w:r>
      <w:r>
        <w:t>in the municipality, not less than 15 calendar days prior to the adoption of their respective budgets.  If federal, county, municipal, or State funds are not made available to a municipality for the purpose of acquiring flood-prone properties before the adoption of the county, school, and fire district budgets, the municipality shall provide the written notice of its intention to acquire the real property as soon as it is practicable, but not later than 15 calendar days after the receipt of such funds.</w:t>
      </w:r>
    </w:p>
    <w:p w:rsidR="003149F8" w:rsidRPr="005F6453" w:rsidRDefault="003149F8" w:rsidP="003149F8">
      <w:r>
        <w:tab/>
        <w:t>d.</w:t>
      </w:r>
      <w:r>
        <w:tab/>
        <w:t>(1)  If</w:t>
      </w:r>
      <w:r w:rsidRPr="005F6453">
        <w:t>, at the time of any acquisition</w:t>
      </w:r>
      <w:r>
        <w:t xml:space="preserve"> pursuant to subsection b. of this section</w:t>
      </w:r>
      <w:r w:rsidRPr="005F6453">
        <w:t xml:space="preserve">, the </w:t>
      </w:r>
      <w:r>
        <w:t xml:space="preserve">property </w:t>
      </w:r>
      <w:r w:rsidRPr="005F6453">
        <w:t xml:space="preserve">owner has paid the taxes for a period beyond the date of the acquisition by the </w:t>
      </w:r>
      <w:r>
        <w:t>municipality</w:t>
      </w:r>
      <w:r w:rsidRPr="005F6453">
        <w:t xml:space="preserve">, the </w:t>
      </w:r>
      <w:r>
        <w:t xml:space="preserve">municipality shall reimburse to the property </w:t>
      </w:r>
      <w:r w:rsidRPr="005F6453">
        <w:t xml:space="preserve">owner </w:t>
      </w:r>
      <w:r>
        <w:t xml:space="preserve">the amount of the property </w:t>
      </w:r>
      <w:r w:rsidRPr="005F6453">
        <w:t xml:space="preserve">taxes paid </w:t>
      </w:r>
      <w:r>
        <w:t xml:space="preserve">by the property owner </w:t>
      </w:r>
      <w:r w:rsidRPr="005F6453">
        <w:t xml:space="preserve">for the </w:t>
      </w:r>
      <w:r w:rsidRPr="001F1397">
        <w:t>period</w:t>
      </w:r>
      <w:r>
        <w:t xml:space="preserve"> beyond the date of acquisition</w:t>
      </w:r>
      <w:r w:rsidRPr="005F6453">
        <w:t>.</w:t>
      </w:r>
      <w:r>
        <w:t xml:space="preserve">  Such reimbursement shall be made to that property owner not later than 15 calendar </w:t>
      </w:r>
      <w:r w:rsidRPr="001F1397">
        <w:t>days after the next regular meeting of the governing body of the municipality</w:t>
      </w:r>
      <w:r>
        <w:t xml:space="preserve"> following the acquisition of the parcel of real property by the municipality.</w:t>
      </w:r>
    </w:p>
    <w:p w:rsidR="003149F8" w:rsidRDefault="003149F8" w:rsidP="003149F8">
      <w:r>
        <w:tab/>
        <w:t>(2)</w:t>
      </w:r>
      <w:r>
        <w:tab/>
      </w:r>
      <w:r w:rsidRPr="00410004">
        <w:t xml:space="preserve">In the event of any dispute between the </w:t>
      </w:r>
      <w:r>
        <w:t xml:space="preserve">property </w:t>
      </w:r>
      <w:r w:rsidRPr="00410004">
        <w:t>owner</w:t>
      </w:r>
      <w:r>
        <w:t xml:space="preserve"> </w:t>
      </w:r>
      <w:r w:rsidRPr="00410004">
        <w:t xml:space="preserve">and the </w:t>
      </w:r>
      <w:r w:rsidRPr="0071440C">
        <w:t>municipality</w:t>
      </w:r>
      <w:r>
        <w:t xml:space="preserve"> with respect to the amount of a reimburse</w:t>
      </w:r>
      <w:r w:rsidRPr="00410004">
        <w:t xml:space="preserve">ment </w:t>
      </w:r>
      <w:r>
        <w:t xml:space="preserve">of the property </w:t>
      </w:r>
      <w:r w:rsidRPr="005F6453">
        <w:t xml:space="preserve">taxes paid </w:t>
      </w:r>
      <w:r>
        <w:t xml:space="preserve">by the property owner </w:t>
      </w:r>
      <w:r w:rsidRPr="005F6453">
        <w:t xml:space="preserve">for the remaining portion of the </w:t>
      </w:r>
      <w:r>
        <w:t xml:space="preserve">tax </w:t>
      </w:r>
      <w:r w:rsidRPr="005F6453">
        <w:t>year</w:t>
      </w:r>
      <w:r>
        <w:t xml:space="preserve"> beyond the date of acquisition</w:t>
      </w:r>
      <w:r w:rsidRPr="00410004">
        <w:t>, the Tax Court</w:t>
      </w:r>
      <w:r>
        <w:t xml:space="preserve"> </w:t>
      </w:r>
      <w:r w:rsidRPr="00410004">
        <w:t>shall have jurisdiction to determine the a</w:t>
      </w:r>
      <w:r>
        <w:t>moun</w:t>
      </w:r>
      <w:r w:rsidRPr="00410004">
        <w:t xml:space="preserve">t </w:t>
      </w:r>
      <w:r>
        <w:t>of</w:t>
      </w:r>
      <w:r w:rsidRPr="00410004">
        <w:t xml:space="preserve"> the </w:t>
      </w:r>
      <w:r>
        <w:t xml:space="preserve">reimbursement </w:t>
      </w:r>
      <w:r w:rsidRPr="00410004">
        <w:t>in a summar</w:t>
      </w:r>
      <w:r>
        <w:t>y manner on the application of the property owner</w:t>
      </w:r>
      <w:r w:rsidRPr="0071440C">
        <w:t>,</w:t>
      </w:r>
      <w:r w:rsidRPr="00410004">
        <w:t xml:space="preserve"> and </w:t>
      </w:r>
      <w:r>
        <w:t xml:space="preserve">shall </w:t>
      </w:r>
      <w:r w:rsidRPr="00410004">
        <w:t>make</w:t>
      </w:r>
      <w:bookmarkStart w:id="1" w:name="_GoBack"/>
      <w:bookmarkEnd w:id="1"/>
      <w:r w:rsidRPr="00410004">
        <w:t xml:space="preserve"> any order as may be required and appropriate to carry out the </w:t>
      </w:r>
      <w:r>
        <w:t>court’</w:t>
      </w:r>
      <w:r w:rsidRPr="00410004">
        <w:t>s determination.</w:t>
      </w:r>
    </w:p>
    <w:p w:rsidR="003149F8" w:rsidRPr="001F1397" w:rsidRDefault="003149F8" w:rsidP="003149F8">
      <w:r>
        <w:tab/>
      </w:r>
      <w:r w:rsidRPr="001F1397">
        <w:t>e.</w:t>
      </w:r>
      <w:r w:rsidRPr="001F1397">
        <w:tab/>
        <w:t>If, at the time of any acquisition pursuant to subsection b. of this section, the municipality has paid any tax due to a county, school district, or fire district for a period beyond the date of the acquisition by the municipality, the municipality shall be entitled to credit against the next installment of tax due to be to paid to a county, school district, or fire district the amount of the property taxes paid by the municipality for the period beyond the date of acquisition.</w:t>
      </w:r>
    </w:p>
    <w:p w:rsidR="003149F8" w:rsidRDefault="003149F8" w:rsidP="003149F8"/>
    <w:p w:rsidR="003149F8" w:rsidRDefault="003149F8" w:rsidP="003149F8">
      <w:r>
        <w:tab/>
        <w:t>2.</w:t>
      </w:r>
      <w:r>
        <w:tab/>
      </w:r>
      <w:r w:rsidRPr="009F7C5D">
        <w:t>N.J.S.40A:14-79 is amended to read as follows:</w:t>
      </w:r>
    </w:p>
    <w:p w:rsidR="003149F8" w:rsidRDefault="003149F8" w:rsidP="003149F8">
      <w:r>
        <w:tab/>
        <w:t>40A:14-79.  Upon proper certification pursuant to section 9 of P.L.1979, c.453 (C.40A:14</w:t>
      </w:r>
      <w:r>
        <w:noBreakHyphen/>
        <w:t>78.5), the assessor of the municipality in which the fire district is situate shall assess the amount to be raised by taxation to support the district budget against the taxable property therein, in the same manner as municipal taxes are assessed and the said amount shall be assessed, levied and collected at the same time and in the same manner as other municipal taxes.</w:t>
      </w:r>
    </w:p>
    <w:p w:rsidR="003149F8" w:rsidRDefault="003149F8" w:rsidP="003149F8">
      <w:r>
        <w:tab/>
      </w:r>
      <w:r>
        <w:rPr>
          <w:u w:val="single"/>
        </w:rPr>
        <w:t>For the purposes of this section:</w:t>
      </w:r>
    </w:p>
    <w:p w:rsidR="003149F8" w:rsidRPr="001F1397" w:rsidRDefault="003149F8" w:rsidP="003149F8">
      <w:r>
        <w:tab/>
      </w:r>
      <w:r>
        <w:rPr>
          <w:u w:val="single"/>
        </w:rPr>
        <w:t>"District tax due" or "tax due" means the amount so assessed less the district's proportionate share of the property taxes no longer owed by the municipality pursuant to the blue acres property tax exemption established by subsection b. of section 1 of P.L.    , c.    (C.         ) (pending before the Legislature as this bill)</w:t>
      </w:r>
      <w:r>
        <w:t xml:space="preserve"> </w:t>
      </w:r>
      <w:r>
        <w:rPr>
          <w:u w:val="single"/>
        </w:rPr>
        <w:t>and less any applicable credit established by subsection e. of section 1 of</w:t>
      </w:r>
      <w:r w:rsidRPr="00194496">
        <w:rPr>
          <w:u w:val="single"/>
        </w:rPr>
        <w:t xml:space="preserve"> </w:t>
      </w:r>
      <w:r>
        <w:rPr>
          <w:u w:val="single"/>
        </w:rPr>
        <w:t>P.L.    , c.    (C.         ) (pending before the Legislature as this bill).</w:t>
      </w:r>
    </w:p>
    <w:p w:rsidR="003149F8" w:rsidRDefault="003149F8" w:rsidP="003149F8">
      <w:r>
        <w:tab/>
        <w:t xml:space="preserve">The collector or treasurer of the municipality in which said district is situate shall pay over all </w:t>
      </w:r>
      <w:r>
        <w:rPr>
          <w:rStyle w:val="LeftBrackt"/>
          <w:rFonts w:cs="Albertus Extra Bold"/>
        </w:rPr>
        <w:t>[</w:t>
      </w:r>
      <w:r>
        <w:t>moneys so assessed</w:t>
      </w:r>
      <w:r>
        <w:rPr>
          <w:rStyle w:val="RightBrackt"/>
          <w:rFonts w:cs="Albertus Extra Bold"/>
        </w:rPr>
        <w:t>]</w:t>
      </w:r>
      <w:r>
        <w:t xml:space="preserve"> </w:t>
      </w:r>
      <w:r>
        <w:rPr>
          <w:u w:val="single"/>
        </w:rPr>
        <w:t>district tax due</w:t>
      </w:r>
      <w:r>
        <w:t xml:space="preserve"> to the treasurer or custodian of funds of said fire district as follows:  on or before April 1, an amount equaling 21.25% of all </w:t>
      </w:r>
      <w:r>
        <w:rPr>
          <w:rStyle w:val="LeftBrackt"/>
          <w:rFonts w:cs="Albertus Extra Bold"/>
        </w:rPr>
        <w:t>[</w:t>
      </w:r>
      <w:r>
        <w:t>moneys so assessed</w:t>
      </w:r>
      <w:r>
        <w:rPr>
          <w:rStyle w:val="RightBrackt"/>
          <w:rFonts w:cs="Albertus Extra Bold"/>
        </w:rPr>
        <w:t>]</w:t>
      </w:r>
      <w:r>
        <w:t xml:space="preserve"> </w:t>
      </w:r>
      <w:r>
        <w:rPr>
          <w:u w:val="single"/>
        </w:rPr>
        <w:t>tax due</w:t>
      </w:r>
      <w:r>
        <w:t xml:space="preserve">; on or before July 1, an amount equaling 22.5% of all </w:t>
      </w:r>
      <w:r>
        <w:rPr>
          <w:rStyle w:val="LeftBrackt"/>
          <w:rFonts w:cs="Albertus Extra Bold"/>
        </w:rPr>
        <w:t>[</w:t>
      </w:r>
      <w:r>
        <w:t>moneys so assessed</w:t>
      </w:r>
      <w:r>
        <w:rPr>
          <w:rStyle w:val="RightBrackt"/>
          <w:rFonts w:cs="Albertus Extra Bold"/>
        </w:rPr>
        <w:t>]</w:t>
      </w:r>
      <w:r>
        <w:t xml:space="preserve"> </w:t>
      </w:r>
      <w:r>
        <w:rPr>
          <w:u w:val="single"/>
        </w:rPr>
        <w:t>tax due</w:t>
      </w:r>
      <w:r>
        <w:t xml:space="preserve">; on or before October 1, an amount equaling 25% of all </w:t>
      </w:r>
      <w:r>
        <w:rPr>
          <w:rStyle w:val="LeftBrackt"/>
          <w:rFonts w:cs="Albertus Extra Bold"/>
        </w:rPr>
        <w:t>[</w:t>
      </w:r>
      <w:r>
        <w:t>moneys so assessed</w:t>
      </w:r>
      <w:r>
        <w:rPr>
          <w:rStyle w:val="RightBrackt"/>
          <w:rFonts w:cs="Albertus Extra Bold"/>
        </w:rPr>
        <w:t>]</w:t>
      </w:r>
      <w:r>
        <w:t xml:space="preserve"> </w:t>
      </w:r>
      <w:r>
        <w:rPr>
          <w:u w:val="single"/>
        </w:rPr>
        <w:t>tax due</w:t>
      </w:r>
      <w:r>
        <w:t xml:space="preserve">; and on or before December 31, an amount equaling the difference between the total of all </w:t>
      </w:r>
      <w:r>
        <w:rPr>
          <w:rStyle w:val="LeftBrackt"/>
          <w:rFonts w:cs="Albertus Extra Bold"/>
        </w:rPr>
        <w:t>[</w:t>
      </w:r>
      <w:r>
        <w:t>moneys so assessed</w:t>
      </w:r>
      <w:r>
        <w:rPr>
          <w:rStyle w:val="RightBrackt"/>
          <w:rFonts w:cs="Albertus Extra Bold"/>
        </w:rPr>
        <w:t>]</w:t>
      </w:r>
      <w:r>
        <w:t xml:space="preserve"> </w:t>
      </w:r>
      <w:r>
        <w:rPr>
          <w:u w:val="single"/>
        </w:rPr>
        <w:t>tax due,</w:t>
      </w:r>
      <w:r>
        <w:t xml:space="preserve"> and the total </w:t>
      </w:r>
      <w:r>
        <w:rPr>
          <w:rStyle w:val="LeftBrackt"/>
          <w:rFonts w:cs="Albertus Extra Bold"/>
        </w:rPr>
        <w:t>[</w:t>
      </w:r>
      <w:r>
        <w:t>amount</w:t>
      </w:r>
      <w:r>
        <w:rPr>
          <w:rStyle w:val="RightBrackt"/>
          <w:rFonts w:cs="Albertus Extra Bold"/>
        </w:rPr>
        <w:t>]</w:t>
      </w:r>
      <w:r>
        <w:t xml:space="preserve"> </w:t>
      </w:r>
      <w:r>
        <w:rPr>
          <w:u w:val="single"/>
        </w:rPr>
        <w:t>of the quarterly amounts</w:t>
      </w:r>
      <w:r>
        <w:t xml:space="preserve"> of such moneys previously paid over</w:t>
      </w:r>
      <w:r>
        <w:rPr>
          <w:rStyle w:val="LeftBrackt"/>
          <w:rFonts w:cs="Albertus Extra Bold"/>
        </w:rPr>
        <w:t>[</w:t>
      </w:r>
      <w:r>
        <w:t>,</w:t>
      </w:r>
      <w:r>
        <w:rPr>
          <w:rStyle w:val="RightBrackt"/>
          <w:rFonts w:cs="Albertus Extra Bold"/>
        </w:rPr>
        <w:t>]</w:t>
      </w:r>
      <w:r w:rsidRPr="00456EAF">
        <w:t xml:space="preserve"> </w:t>
      </w:r>
      <w:r>
        <w:rPr>
          <w:u w:val="single"/>
        </w:rPr>
        <w:t>to the fire district.  These moneys are</w:t>
      </w:r>
      <w:r>
        <w:t xml:space="preserve"> to be held and expended for the purpose of providing and maintaining means for extinguishing fires in such district.</w:t>
      </w:r>
    </w:p>
    <w:p w:rsidR="003149F8" w:rsidRDefault="003149F8" w:rsidP="003149F8">
      <w:r>
        <w:tab/>
        <w:t>Notwithstanding anything herein to the contrary, the municipal governing body may authorize, in the cash management plan adopted by it pursuant to N.J.S.40A:5</w:t>
      </w:r>
      <w:r>
        <w:noBreakHyphen/>
        <w:t xml:space="preserve">14, a schedule of payments of fire district </w:t>
      </w:r>
      <w:r>
        <w:rPr>
          <w:rStyle w:val="LeftBrackt"/>
          <w:rFonts w:cs="Albertus Extra Bold"/>
        </w:rPr>
        <w:t>[</w:t>
      </w:r>
      <w:r>
        <w:t>moneys</w:t>
      </w:r>
      <w:r>
        <w:rPr>
          <w:rStyle w:val="RightBrackt"/>
          <w:rFonts w:cs="Albertus Extra Bold"/>
        </w:rPr>
        <w:t>]</w:t>
      </w:r>
      <w:r>
        <w:t xml:space="preserve"> </w:t>
      </w:r>
      <w:r>
        <w:rPr>
          <w:u w:val="single"/>
        </w:rPr>
        <w:t>tax due</w:t>
      </w:r>
      <w:r>
        <w:t xml:space="preserve"> by which an amount greater than required on any of the first three payment dates cited herein may be paid over.  The municipal governing body and board of fire commissioners may, by concurrent resolution, adopt a schedule of payments of fire district </w:t>
      </w:r>
      <w:r>
        <w:rPr>
          <w:rStyle w:val="LeftBrackt"/>
          <w:rFonts w:cs="Albertus Extra Bold"/>
        </w:rPr>
        <w:t>[</w:t>
      </w:r>
      <w:r>
        <w:t>moneys</w:t>
      </w:r>
      <w:r>
        <w:rPr>
          <w:rStyle w:val="RightBrackt"/>
          <w:rFonts w:cs="Albertus Extra Bold"/>
        </w:rPr>
        <w:t>]</w:t>
      </w:r>
      <w:r>
        <w:t xml:space="preserve"> </w:t>
      </w:r>
      <w:r>
        <w:rPr>
          <w:u w:val="single"/>
        </w:rPr>
        <w:t>tax due</w:t>
      </w:r>
      <w:r>
        <w:t xml:space="preserve"> by which an amount less than required on any of the first three payment dates cited herein may be paid over.  Such resolution shall be included in the cash management plan adopted by the municipal governing body pursuant to N.J.S.40A:5</w:t>
      </w:r>
      <w:r>
        <w:noBreakHyphen/>
        <w:t>14.</w:t>
      </w:r>
    </w:p>
    <w:p w:rsidR="003149F8" w:rsidRDefault="003149F8" w:rsidP="003149F8">
      <w:r>
        <w:tab/>
        <w:t>The commissioners may also pay back, or cause to be paid back to such municipality, any funds or any part thereof paid to the treasurer or custodian of funds of such fire district by the collector or treasurer of the municipality, representing taxes levied for fire district purposes but not actually collected in cash by said collector or treasurer.</w:t>
      </w:r>
    </w:p>
    <w:p w:rsidR="003149F8" w:rsidRDefault="003149F8" w:rsidP="003149F8">
      <w:pPr>
        <w:tabs>
          <w:tab w:val="left" w:pos="-1440"/>
          <w:tab w:val="left" w:pos="-720"/>
          <w:tab w:val="left" w:pos="0"/>
        </w:tabs>
        <w:spacing w:line="287" w:lineRule="auto"/>
      </w:pPr>
      <w:r>
        <w:t>(cf: P.L.1985, c.288, s.4)</w:t>
      </w:r>
    </w:p>
    <w:p w:rsidR="003149F8" w:rsidRDefault="003149F8" w:rsidP="003149F8">
      <w:pPr>
        <w:tabs>
          <w:tab w:val="left" w:pos="-1440"/>
          <w:tab w:val="left" w:pos="-720"/>
          <w:tab w:val="left" w:pos="0"/>
        </w:tabs>
        <w:spacing w:line="287" w:lineRule="auto"/>
      </w:pPr>
    </w:p>
    <w:p w:rsidR="003149F8" w:rsidRDefault="003149F8" w:rsidP="003149F8">
      <w:pPr>
        <w:tabs>
          <w:tab w:val="left" w:pos="-1440"/>
          <w:tab w:val="left" w:pos="-720"/>
          <w:tab w:val="left" w:pos="0"/>
        </w:tabs>
        <w:spacing w:line="287" w:lineRule="auto"/>
      </w:pPr>
      <w:r>
        <w:tab/>
        <w:t>3.</w:t>
      </w:r>
      <w:r>
        <w:tab/>
        <w:t>R.S.54:4</w:t>
      </w:r>
      <w:r>
        <w:noBreakHyphen/>
        <w:t>74 is amended to read as follows:</w:t>
      </w:r>
    </w:p>
    <w:p w:rsidR="003149F8" w:rsidRDefault="003149F8" w:rsidP="003149F8">
      <w:pPr>
        <w:tabs>
          <w:tab w:val="left" w:pos="-1440"/>
          <w:tab w:val="left" w:pos="-720"/>
          <w:tab w:val="left" w:pos="0"/>
        </w:tabs>
        <w:spacing w:line="287" w:lineRule="auto"/>
      </w:pPr>
      <w:r>
        <w:tab/>
        <w:t>54:4</w:t>
      </w:r>
      <w:r>
        <w:noBreakHyphen/>
        <w:t>74.</w:t>
      </w:r>
      <w:r>
        <w:tab/>
      </w:r>
      <w:r>
        <w:rPr>
          <w:u w:val="single"/>
        </w:rPr>
        <w:t>For the purpose of this section:</w:t>
      </w:r>
    </w:p>
    <w:p w:rsidR="003149F8" w:rsidRDefault="003149F8" w:rsidP="003149F8">
      <w:pPr>
        <w:tabs>
          <w:tab w:val="left" w:pos="-1440"/>
          <w:tab w:val="left" w:pos="-720"/>
          <w:tab w:val="left" w:pos="0"/>
        </w:tabs>
        <w:spacing w:line="287" w:lineRule="auto"/>
        <w:rPr>
          <w:u w:val="single"/>
        </w:rPr>
      </w:pPr>
      <w:r>
        <w:tab/>
      </w:r>
      <w:r>
        <w:rPr>
          <w:u w:val="single"/>
        </w:rPr>
        <w:t xml:space="preserve">"County tax due" or "tax due" means the amount so assessed less the county's proportionate share of the property taxes </w:t>
      </w:r>
      <w:r w:rsidRPr="00312BB3">
        <w:rPr>
          <w:u w:val="single"/>
        </w:rPr>
        <w:t xml:space="preserve">no longer owed by the municipality pursuant to </w:t>
      </w:r>
      <w:r w:rsidRPr="0025495D">
        <w:rPr>
          <w:u w:val="single"/>
        </w:rPr>
        <w:t>the blue acres property tax exemption established by subsection b.</w:t>
      </w:r>
      <w:r w:rsidRPr="00312BB3">
        <w:rPr>
          <w:u w:val="single"/>
        </w:rPr>
        <w:t xml:space="preserve"> of section 1 of P.L.</w:t>
      </w:r>
      <w:r>
        <w:rPr>
          <w:u w:val="single"/>
        </w:rPr>
        <w:t>    </w:t>
      </w:r>
      <w:r w:rsidRPr="00312BB3">
        <w:rPr>
          <w:u w:val="single"/>
        </w:rPr>
        <w:t>,</w:t>
      </w:r>
      <w:r>
        <w:rPr>
          <w:u w:val="single"/>
        </w:rPr>
        <w:t> </w:t>
      </w:r>
      <w:r w:rsidRPr="00312BB3">
        <w:rPr>
          <w:u w:val="single"/>
        </w:rPr>
        <w:t>c.</w:t>
      </w:r>
      <w:r>
        <w:rPr>
          <w:u w:val="single"/>
        </w:rPr>
        <w:t>    </w:t>
      </w:r>
      <w:r w:rsidRPr="00312BB3">
        <w:rPr>
          <w:u w:val="single"/>
        </w:rPr>
        <w:t>(C.</w:t>
      </w:r>
      <w:r>
        <w:rPr>
          <w:u w:val="single"/>
        </w:rPr>
        <w:t>         </w:t>
      </w:r>
      <w:r w:rsidRPr="00312BB3">
        <w:rPr>
          <w:u w:val="single"/>
        </w:rPr>
        <w:t>) (pending before the Legislature as this bill)</w:t>
      </w:r>
      <w:r w:rsidRPr="00194496">
        <w:t xml:space="preserve"> </w:t>
      </w:r>
      <w:r>
        <w:rPr>
          <w:u w:val="single"/>
        </w:rPr>
        <w:t>and less any applicable credit established by subsection e. of section 1 of</w:t>
      </w:r>
      <w:r w:rsidRPr="00194496">
        <w:rPr>
          <w:u w:val="single"/>
        </w:rPr>
        <w:t xml:space="preserve"> </w:t>
      </w:r>
      <w:r>
        <w:rPr>
          <w:u w:val="single"/>
        </w:rPr>
        <w:t>P.L.    , c.    (C.         ) (pending before the Legislature as this bill)</w:t>
      </w:r>
      <w:r w:rsidRPr="00312BB3">
        <w:rPr>
          <w:u w:val="single"/>
        </w:rPr>
        <w:t>.</w:t>
      </w:r>
    </w:p>
    <w:p w:rsidR="003149F8" w:rsidRDefault="003149F8" w:rsidP="003149F8">
      <w:pPr>
        <w:tabs>
          <w:tab w:val="left" w:pos="-1440"/>
          <w:tab w:val="left" w:pos="-720"/>
          <w:tab w:val="left" w:pos="0"/>
        </w:tabs>
        <w:spacing w:line="287" w:lineRule="auto"/>
      </w:pPr>
      <w:r>
        <w:tab/>
        <w:t xml:space="preserve">The governing body of each municipality shall cause to be paid to the treasurer of the county, in four installments, the amount of </w:t>
      </w:r>
      <w:r>
        <w:rPr>
          <w:u w:val="single"/>
        </w:rPr>
        <w:t>county tax due, and the other</w:t>
      </w:r>
      <w:r>
        <w:t xml:space="preserve"> county taxes required to be assessed and raised in such municipality, on the fifteenth day of the month in which each installment of taxes shall become payable</w:t>
      </w:r>
      <w:r w:rsidRPr="00C352B5">
        <w:t>, except, that in those years when the third installment has been determined by the tax collector to be due after August 10, the installment shall be due no later than five days after the twenty-fifth day from when the tax bill was mailed or otherwise delivered pursuant to subsection a. of R.S.54:4-64, but no later than September 15.</w:t>
      </w:r>
      <w:r>
        <w:t xml:space="preserve">  The amount to be payable as each of the first two installments shall be one</w:t>
      </w:r>
      <w:r>
        <w:noBreakHyphen/>
        <w:t xml:space="preserve">quarter of the total </w:t>
      </w:r>
      <w:r>
        <w:rPr>
          <w:rStyle w:val="LeftBrackt"/>
          <w:rFonts w:cs="Albertus Extra Bold"/>
        </w:rPr>
        <w:t>[</w:t>
      </w:r>
      <w:r>
        <w:t>tax</w:t>
      </w:r>
      <w:r>
        <w:rPr>
          <w:rStyle w:val="RightBrackt"/>
          <w:rFonts w:cs="Albertus Extra Bold"/>
        </w:rPr>
        <w:t>]</w:t>
      </w:r>
      <w:r>
        <w:t xml:space="preserve"> </w:t>
      </w:r>
      <w:r>
        <w:rPr>
          <w:u w:val="single"/>
        </w:rPr>
        <w:t>county tax due and one</w:t>
      </w:r>
      <w:r>
        <w:rPr>
          <w:u w:val="single"/>
        </w:rPr>
        <w:noBreakHyphen/>
        <w:t>quarter of the other total county taxes</w:t>
      </w:r>
      <w:r>
        <w:t xml:space="preserve"> finally levied against the municipality for the preceding year, and the amount to be payable for the third and fourth installments shall be the </w:t>
      </w:r>
      <w:r>
        <w:rPr>
          <w:u w:val="single"/>
        </w:rPr>
        <w:t>county tax due, and for the other county taxes the</w:t>
      </w:r>
      <w:r>
        <w:t xml:space="preserve"> full tax as levied</w:t>
      </w:r>
      <w:r>
        <w:rPr>
          <w:u w:val="single"/>
        </w:rPr>
        <w:t>,</w:t>
      </w:r>
      <w:r>
        <w:t xml:space="preserve"> for the current year, less the amount charged as the first and second installments.  The </w:t>
      </w:r>
      <w:r>
        <w:rPr>
          <w:u w:val="single"/>
        </w:rPr>
        <w:t>total</w:t>
      </w:r>
      <w:r>
        <w:t xml:space="preserve"> amount thus found to be payable as the last two installments shall be divided equally for and as each installment.  The governing body of each municipality shall cause to be paid to the county treasurer on December fifteenth of each year all of the taxes required to be assessed and raised by taxation in such taxing district for state school and other state purposes.</w:t>
      </w:r>
    </w:p>
    <w:p w:rsidR="003149F8" w:rsidRDefault="003149F8" w:rsidP="003149F8">
      <w:pPr>
        <w:tabs>
          <w:tab w:val="left" w:pos="-1440"/>
          <w:tab w:val="left" w:pos="-720"/>
          <w:tab w:val="left" w:pos="0"/>
        </w:tabs>
        <w:spacing w:line="287" w:lineRule="auto"/>
      </w:pPr>
      <w:r>
        <w:t>(cf: P.L.2007, c.62, s.36)</w:t>
      </w:r>
    </w:p>
    <w:p w:rsidR="003149F8" w:rsidRDefault="003149F8" w:rsidP="003149F8">
      <w:pPr>
        <w:tabs>
          <w:tab w:val="left" w:pos="-1440"/>
          <w:tab w:val="left" w:pos="-720"/>
          <w:tab w:val="left" w:pos="0"/>
        </w:tabs>
        <w:spacing w:line="287" w:lineRule="auto"/>
      </w:pPr>
      <w:r>
        <w:tab/>
        <w:t>4.</w:t>
      </w:r>
      <w:r>
        <w:tab/>
        <w:t>R.S.54:4</w:t>
      </w:r>
      <w:r>
        <w:noBreakHyphen/>
        <w:t>75 is amended to read as follows:</w:t>
      </w:r>
    </w:p>
    <w:p w:rsidR="003149F8" w:rsidRDefault="003149F8" w:rsidP="003149F8">
      <w:pPr>
        <w:tabs>
          <w:tab w:val="left" w:pos="-1440"/>
          <w:tab w:val="left" w:pos="-720"/>
          <w:tab w:val="left" w:pos="0"/>
        </w:tabs>
        <w:spacing w:line="287" w:lineRule="auto"/>
      </w:pPr>
      <w:r>
        <w:tab/>
        <w:t>54:4</w:t>
      </w:r>
      <w:r>
        <w:noBreakHyphen/>
        <w:t>75.</w:t>
      </w:r>
      <w:r>
        <w:tab/>
      </w:r>
      <w:r>
        <w:rPr>
          <w:u w:val="single"/>
        </w:rPr>
        <w:t>For the purpose of this section:</w:t>
      </w:r>
    </w:p>
    <w:p w:rsidR="003149F8" w:rsidRPr="00312BB3" w:rsidRDefault="003149F8" w:rsidP="003149F8">
      <w:pPr>
        <w:tabs>
          <w:tab w:val="left" w:pos="-1440"/>
          <w:tab w:val="left" w:pos="-720"/>
          <w:tab w:val="left" w:pos="0"/>
        </w:tabs>
        <w:spacing w:line="287" w:lineRule="auto"/>
        <w:rPr>
          <w:u w:val="single"/>
        </w:rPr>
      </w:pPr>
      <w:r>
        <w:tab/>
      </w:r>
      <w:r>
        <w:rPr>
          <w:u w:val="single"/>
        </w:rPr>
        <w:t xml:space="preserve">"School tax due" or "tax due" means the amount so assessed less the school district's proportionate share </w:t>
      </w:r>
      <w:r w:rsidRPr="00312BB3">
        <w:rPr>
          <w:u w:val="single"/>
        </w:rPr>
        <w:t xml:space="preserve">of the property taxes no longer owed by the municipality pursuant to </w:t>
      </w:r>
      <w:r w:rsidRPr="0025495D">
        <w:rPr>
          <w:u w:val="single"/>
        </w:rPr>
        <w:t>the blue acres property tax exemption established by subsection b.</w:t>
      </w:r>
      <w:r w:rsidRPr="00312BB3">
        <w:rPr>
          <w:u w:val="single"/>
        </w:rPr>
        <w:t xml:space="preserve"> of section 1 of P.L.</w:t>
      </w:r>
      <w:r>
        <w:rPr>
          <w:u w:val="single"/>
        </w:rPr>
        <w:t>    </w:t>
      </w:r>
      <w:r w:rsidRPr="00312BB3">
        <w:rPr>
          <w:u w:val="single"/>
        </w:rPr>
        <w:t>,</w:t>
      </w:r>
      <w:r>
        <w:rPr>
          <w:u w:val="single"/>
        </w:rPr>
        <w:t> </w:t>
      </w:r>
      <w:r w:rsidRPr="00312BB3">
        <w:rPr>
          <w:u w:val="single"/>
        </w:rPr>
        <w:t>c.</w:t>
      </w:r>
      <w:r>
        <w:rPr>
          <w:u w:val="single"/>
        </w:rPr>
        <w:t>    </w:t>
      </w:r>
      <w:r w:rsidRPr="00312BB3">
        <w:rPr>
          <w:u w:val="single"/>
        </w:rPr>
        <w:t>(C.</w:t>
      </w:r>
      <w:r>
        <w:rPr>
          <w:u w:val="single"/>
        </w:rPr>
        <w:t>         </w:t>
      </w:r>
      <w:r w:rsidRPr="00312BB3">
        <w:rPr>
          <w:u w:val="single"/>
        </w:rPr>
        <w:t>) (pending before the Legislature as this bill)</w:t>
      </w:r>
      <w:r w:rsidRPr="00243BF7">
        <w:t xml:space="preserve"> </w:t>
      </w:r>
      <w:r>
        <w:rPr>
          <w:u w:val="single"/>
        </w:rPr>
        <w:t>and less any applicable credit established by subsection e. of section 1 of</w:t>
      </w:r>
      <w:r w:rsidRPr="00194496">
        <w:rPr>
          <w:u w:val="single"/>
        </w:rPr>
        <w:t xml:space="preserve"> </w:t>
      </w:r>
      <w:r>
        <w:rPr>
          <w:u w:val="single"/>
        </w:rPr>
        <w:t>P.L.    , c.    (C.         ) (pending before the Legislature as this bill)</w:t>
      </w:r>
      <w:r w:rsidRPr="00312BB3">
        <w:rPr>
          <w:u w:val="single"/>
        </w:rPr>
        <w:t>.</w:t>
      </w:r>
    </w:p>
    <w:p w:rsidR="003149F8" w:rsidRPr="009B2D23" w:rsidRDefault="003149F8" w:rsidP="003149F8">
      <w:pPr>
        <w:tabs>
          <w:tab w:val="left" w:pos="-1440"/>
          <w:tab w:val="left" w:pos="-720"/>
          <w:tab w:val="left" w:pos="0"/>
        </w:tabs>
        <w:spacing w:line="287" w:lineRule="auto"/>
      </w:pPr>
      <w:r>
        <w:tab/>
        <w:t xml:space="preserve">The governing body of each municipality shall pay over to the board secretary or treasurer of school moneys, as appropriate, in the case of school districts in which appropriations for school purposes are made by the inhabitants of the school district, within forty days after the beginning of the school year, twenty per centum (20%) of the </w:t>
      </w:r>
      <w:r>
        <w:rPr>
          <w:rStyle w:val="LeftBrackt"/>
          <w:rFonts w:cs="Albertus Extra Bold"/>
        </w:rPr>
        <w:t>[</w:t>
      </w:r>
      <w:r>
        <w:t>appropriation for local school purposes</w:t>
      </w:r>
      <w:r>
        <w:rPr>
          <w:rStyle w:val="RightBrackt"/>
          <w:rFonts w:cs="Albertus Extra Bold"/>
        </w:rPr>
        <w:t>]</w:t>
      </w:r>
      <w:r>
        <w:t xml:space="preserve"> </w:t>
      </w:r>
      <w:r>
        <w:rPr>
          <w:u w:val="single"/>
        </w:rPr>
        <w:t>moneys from school tax due</w:t>
      </w:r>
      <w:r w:rsidRPr="00ED4B25">
        <w:t>,</w:t>
      </w:r>
      <w:r>
        <w:t xml:space="preserve"> and thereafter, but prior to the last day of the school year, the balance of the moneys </w:t>
      </w:r>
      <w:r>
        <w:rPr>
          <w:rStyle w:val="LeftBrackt"/>
          <w:rFonts w:cs="Albertus Extra Bold"/>
        </w:rPr>
        <w:t>[</w:t>
      </w:r>
      <w:r>
        <w:t>raised in the municipality</w:t>
      </w:r>
      <w:r>
        <w:rPr>
          <w:rStyle w:val="RightBrackt"/>
          <w:rFonts w:cs="Albertus Extra Bold"/>
        </w:rPr>
        <w:t>]</w:t>
      </w:r>
      <w:r>
        <w:t xml:space="preserve"> </w:t>
      </w:r>
      <w:r>
        <w:rPr>
          <w:u w:val="single"/>
        </w:rPr>
        <w:t>from school tax due</w:t>
      </w:r>
      <w:r>
        <w:t xml:space="preserve"> for school purposes in such amounts as may </w:t>
      </w:r>
      <w:r>
        <w:rPr>
          <w:u w:val="single"/>
        </w:rPr>
        <w:t>be requested</w:t>
      </w:r>
      <w:r>
        <w:t xml:space="preserve"> from time to time </w:t>
      </w:r>
      <w:r>
        <w:rPr>
          <w:rStyle w:val="LeftBrackt"/>
          <w:rFonts w:cs="Albertus Extra Bold"/>
        </w:rPr>
        <w:t>[</w:t>
      </w:r>
      <w:r>
        <w:t>be requested</w:t>
      </w:r>
      <w:r>
        <w:rPr>
          <w:rStyle w:val="RightBrackt"/>
          <w:rFonts w:cs="Albertus Extra Bold"/>
        </w:rPr>
        <w:t>]</w:t>
      </w:r>
      <w:r>
        <w:t xml:space="preserve"> by the Board of Education, within thirty days after each request.  The Board of Education shall not request any more money at any one time than shall be required for its expenditures for a period of eight weeks in advance; provided, however, that the Board of Education may at any time, but not earlier than fifteen days prior to the beginning of the school year, request sufficient moneys to meet all interest and debt redemption charges maturing during the first forty days of the school year. The governing body may make payments of such moneys in advance of the time and in excess of the amounts required by this section.  </w:t>
      </w:r>
      <w:r w:rsidRPr="009B2D23">
        <w:t>Notwithstanding provisions of this section to the contrary, in those years when the third installment of property taxes has been determined by the tax collector to be due after August 10, the installment shall be due no later than five days after the twenty-fifth day from when the tax bill was mailed or otherwise delivered pursuant to subsection a. of R.S.54:4-64, but no later than September 1.</w:t>
      </w:r>
    </w:p>
    <w:p w:rsidR="003149F8" w:rsidRDefault="003149F8" w:rsidP="003149F8">
      <w:pPr>
        <w:tabs>
          <w:tab w:val="left" w:pos="-1440"/>
          <w:tab w:val="left" w:pos="-720"/>
          <w:tab w:val="left" w:pos="0"/>
        </w:tabs>
        <w:spacing w:line="287" w:lineRule="auto"/>
      </w:pPr>
      <w:r>
        <w:t>(cf: P.L.2010, c.39, s.36)</w:t>
      </w:r>
    </w:p>
    <w:p w:rsidR="003149F8" w:rsidRDefault="003149F8" w:rsidP="003149F8">
      <w:pPr>
        <w:tabs>
          <w:tab w:val="left" w:pos="-1440"/>
          <w:tab w:val="left" w:pos="-720"/>
          <w:tab w:val="left" w:pos="0"/>
        </w:tabs>
        <w:spacing w:line="287" w:lineRule="auto"/>
      </w:pPr>
    </w:p>
    <w:p w:rsidR="003149F8" w:rsidRDefault="003149F8" w:rsidP="003149F8">
      <w:pPr>
        <w:tabs>
          <w:tab w:val="left" w:pos="-1440"/>
          <w:tab w:val="left" w:pos="-720"/>
          <w:tab w:val="left" w:pos="0"/>
        </w:tabs>
        <w:spacing w:line="287" w:lineRule="auto"/>
      </w:pPr>
      <w:r>
        <w:tab/>
        <w:t>5.</w:t>
      </w:r>
      <w:r>
        <w:tab/>
        <w:t>R.S.54:4</w:t>
      </w:r>
      <w:r>
        <w:noBreakHyphen/>
        <w:t>76 is amended to read as follows:</w:t>
      </w:r>
    </w:p>
    <w:p w:rsidR="003149F8" w:rsidRDefault="003149F8" w:rsidP="003149F8">
      <w:pPr>
        <w:tabs>
          <w:tab w:val="left" w:pos="-1440"/>
          <w:tab w:val="left" w:pos="-720"/>
          <w:tab w:val="left" w:pos="0"/>
        </w:tabs>
        <w:spacing w:line="287" w:lineRule="auto"/>
      </w:pPr>
      <w:r>
        <w:tab/>
        <w:t>54:4</w:t>
      </w:r>
      <w:r>
        <w:noBreakHyphen/>
        <w:t>76.</w:t>
      </w:r>
      <w:r>
        <w:tab/>
        <w:t xml:space="preserve">The governing body of the municipality or the county shall cause the county </w:t>
      </w:r>
      <w:r>
        <w:rPr>
          <w:u w:val="single"/>
        </w:rPr>
        <w:t>tax due, as calculated pursuant to R.S.54:4</w:t>
      </w:r>
      <w:r>
        <w:rPr>
          <w:u w:val="single"/>
        </w:rPr>
        <w:noBreakHyphen/>
        <w:t>74, and other county taxes levied</w:t>
      </w:r>
      <w:r>
        <w:t xml:space="preserve">, </w:t>
      </w:r>
      <w:r>
        <w:rPr>
          <w:rStyle w:val="LeftBrackt"/>
          <w:rFonts w:cs="Albertus Extra Bold"/>
        </w:rPr>
        <w:t>[</w:t>
      </w:r>
      <w:r>
        <w:t>local</w:t>
      </w:r>
      <w:r>
        <w:rPr>
          <w:rStyle w:val="RightBrackt"/>
          <w:rFonts w:cs="Albertus Extra Bold"/>
        </w:rPr>
        <w:t>]</w:t>
      </w:r>
      <w:r>
        <w:t xml:space="preserve"> school </w:t>
      </w:r>
      <w:r>
        <w:rPr>
          <w:u w:val="single"/>
        </w:rPr>
        <w:t>tax due, as calculated pursuant to R.S.54:4</w:t>
      </w:r>
      <w:r>
        <w:rPr>
          <w:u w:val="single"/>
        </w:rPr>
        <w:noBreakHyphen/>
        <w:t>75, taxes due to other taxing districts,</w:t>
      </w:r>
      <w:r>
        <w:t xml:space="preserve"> and State taxes to be paid as and when due for payment.  If there shall not be sufficient funds in the treasury available for such payments, the governing body shall immediately borrow sufficient money and pay such taxes </w:t>
      </w:r>
      <w:r>
        <w:rPr>
          <w:u w:val="single"/>
        </w:rPr>
        <w:t>due</w:t>
      </w:r>
      <w:r>
        <w:t>.  The board of chosen freeholders of each county may by resolution fix the rate of discount to be allowed for the payment to the county treasurer of county taxes previous to the date on which they will become due for payment.  The rate so fixed shall not exceed six per centum per annum,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 per centum per annum upon the delayed payment.</w:t>
      </w:r>
    </w:p>
    <w:p w:rsidR="003149F8" w:rsidRDefault="003149F8" w:rsidP="003149F8">
      <w:pPr>
        <w:tabs>
          <w:tab w:val="left" w:pos="-1440"/>
          <w:tab w:val="left" w:pos="-720"/>
          <w:tab w:val="left" w:pos="0"/>
        </w:tabs>
        <w:spacing w:line="287" w:lineRule="auto"/>
      </w:pPr>
      <w:r>
        <w:t>(cf: P.L.1940, c.21, s.1)</w:t>
      </w:r>
    </w:p>
    <w:p w:rsidR="003149F8" w:rsidRDefault="003149F8" w:rsidP="003149F8"/>
    <w:p w:rsidR="003149F8" w:rsidRDefault="003149F8" w:rsidP="003149F8">
      <w:r>
        <w:tab/>
        <w:t>6.</w:t>
      </w:r>
      <w:r>
        <w:tab/>
        <w:t xml:space="preserve">This act shall take effect immediately </w:t>
      </w:r>
      <w:r w:rsidRPr="009017D2">
        <w:t>and shall be retroactive to October 29, 2012.</w:t>
      </w:r>
    </w:p>
    <w:p w:rsidR="003149F8" w:rsidRDefault="003149F8" w:rsidP="003149F8"/>
    <w:p w:rsidR="003149F8" w:rsidRDefault="003149F8" w:rsidP="003149F8"/>
    <w:p w:rsidR="003149F8" w:rsidRDefault="003149F8" w:rsidP="003149F8">
      <w:pPr>
        <w:jc w:val="center"/>
      </w:pPr>
      <w:r>
        <w:t>STATEMENT</w:t>
      </w:r>
    </w:p>
    <w:p w:rsidR="003149F8" w:rsidRDefault="003149F8" w:rsidP="003149F8"/>
    <w:p w:rsidR="003149F8" w:rsidRDefault="003149F8" w:rsidP="003149F8">
      <w:r>
        <w:tab/>
        <w:t>This bill would exempt real property acquired by municipalities as part of a flood-prone property acquisition program from county, school, and fire district taxes immediately upon acquisition.  Currently, if a municipality acquires such property prior to October 1, it must pay the county, school, and fire district taxes owed for the remainder of that tax year, and if the property is acquired after October 1, it must pay the county, school, and fire district taxes owed for the remainder of that tax year and for all of the following tax year.  A municipality must make these payments out of its own tax dollars because that property is no longer generating property tax revenues on the tax rolls.  Eliminating this municipal tax responsibility would help make sure that municipalities, which already face substantial budget constraints, do not feel forced to forego grants for the acquisition of properties in flood-prone areas out of concern for its own tax payment liabilities.</w:t>
      </w:r>
    </w:p>
    <w:p w:rsidR="003149F8" w:rsidRDefault="003149F8" w:rsidP="003149F8">
      <w:r>
        <w:tab/>
        <w:t>Under the bill the municipality is required to reimburse the property owner, not later 15 days after the next regular meeting of the governing body of the municipality following acquisition of the parcel of real property by the municipality, for any taxes paid by the property owner beyond the date of acquisition, for the current tax year either in full, or for a period beyond the date of acquisition of the property by the municipality.</w:t>
      </w:r>
    </w:p>
    <w:p w:rsidR="003149F8" w:rsidRDefault="003149F8" w:rsidP="003149F8">
      <w:r>
        <w:tab/>
        <w:t xml:space="preserve">The bill makes the exemption retroactive to October 29, 2012, the date on which </w:t>
      </w:r>
      <w:proofErr w:type="spellStart"/>
      <w:r>
        <w:t>Superstorm</w:t>
      </w:r>
      <w:proofErr w:type="spellEnd"/>
      <w:r>
        <w:t xml:space="preserve"> Sandy made landfall in </w:t>
      </w:r>
      <w:smartTag w:uri="urn:schemas-microsoft-com:office:smarttags" w:element="PlaceType">
        <w:smartTag w:uri="urn:schemas-microsoft-com:office:smarttags" w:element="State">
          <w:r>
            <w:t>New Jersey</w:t>
          </w:r>
        </w:smartTag>
      </w:smartTag>
      <w:r>
        <w:t>, so that post-Sandy blue acres municipal acquisitions qualify for the immediate property tax exemption provided in the bill.</w:t>
      </w:r>
    </w:p>
    <w:p w:rsidR="003149F8" w:rsidRPr="00E7752C" w:rsidRDefault="003149F8" w:rsidP="00281DF2">
      <w:r>
        <w:tab/>
        <w:t xml:space="preserve">The bill also provides that a municipality may credit any property taxes already paid to a county, school district, or fire district on qualified real property before the enactment of the bill, but after its retroactive date, against the next installment of taxes due to the county, school district, or fire district. </w:t>
      </w:r>
    </w:p>
    <w:sectPr w:rsidR="003149F8" w:rsidRPr="00E7752C" w:rsidSect="00752A7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5B2" w:rsidRDefault="00E465B2">
      <w:r>
        <w:separator/>
      </w:r>
    </w:p>
  </w:endnote>
  <w:endnote w:type="continuationSeparator" w:id="0">
    <w:p w:rsidR="00E465B2" w:rsidRDefault="00E46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F2" w:rsidRPr="00921C91" w:rsidRDefault="00281D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1DF2" w:rsidRPr="00921C91" w:rsidRDefault="00281DF2">
    <w:pPr>
      <w:pStyle w:val="Footer"/>
      <w:rPr>
        <w:szCs w:val="18"/>
      </w:rPr>
    </w:pPr>
  </w:p>
  <w:p w:rsidR="00281DF2" w:rsidRPr="00921C91" w:rsidRDefault="00281D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1DF2" w:rsidRDefault="00281DF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5B2" w:rsidRDefault="00E465B2">
      <w:r>
        <w:separator/>
      </w:r>
    </w:p>
  </w:footnote>
  <w:footnote w:type="continuationSeparator" w:id="0">
    <w:p w:rsidR="00E465B2" w:rsidRDefault="00E46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15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2A71" w:rsidRDefault="00752A71" w:rsidP="00752A71">
    <w:pPr>
      <w:pStyle w:val="bpuHeadSpon"/>
    </w:pPr>
    <w:r w:rsidRPr="00752A71">
      <w:rPr>
        <w:rStyle w:val="bpuHeadSponChar"/>
      </w:rPr>
      <w:t>A1851</w:t>
    </w:r>
    <w:r>
      <w:t xml:space="preserve"> VAINIERI HUTTLE</w:t>
    </w:r>
  </w:p>
  <w:p w:rsidR="00752A71" w:rsidRDefault="00752A71" w:rsidP="00752A71">
    <w:pPr>
      <w:pStyle w:val="bpuHeadSpon"/>
    </w:pPr>
    <w:r>
      <w:fldChar w:fldCharType="begin"/>
    </w:r>
    <w:r>
      <w:instrText xml:space="preserve"> PAGE  \* MERGEFORMAT </w:instrText>
    </w:r>
    <w:r>
      <w:fldChar w:fldCharType="separate"/>
    </w:r>
    <w:r w:rsidR="00D91596">
      <w:rPr>
        <w:noProof/>
      </w:rPr>
      <w:t>7</w:t>
    </w:r>
    <w:r>
      <w:fldChar w:fldCharType="end"/>
    </w:r>
  </w:p>
  <w:p w:rsidR="00752A71" w:rsidRPr="00AF575C" w:rsidRDefault="00752A71" w:rsidP="00752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2A71" w:rsidRDefault="00752A71" w:rsidP="00752A71">
    <w:pPr>
      <w:pStyle w:val="bpuHeadSpon"/>
    </w:pPr>
    <w:r w:rsidRPr="00752A71">
      <w:rPr>
        <w:rStyle w:val="bpuHeadSponChar"/>
      </w:rPr>
      <w:t>A1851</w:t>
    </w:r>
    <w:r>
      <w:t xml:space="preserve"> VAINIERI HUTTLE</w:t>
    </w:r>
  </w:p>
  <w:p w:rsidR="00752A71" w:rsidRDefault="00752A71" w:rsidP="00752A71">
    <w:pPr>
      <w:pStyle w:val="bpuHeadSpon"/>
    </w:pPr>
    <w:r>
      <w:fldChar w:fldCharType="begin"/>
    </w:r>
    <w:r>
      <w:instrText xml:space="preserve"> PAGE  \* MERGEFORMAT </w:instrText>
    </w:r>
    <w:r>
      <w:fldChar w:fldCharType="separate"/>
    </w:r>
    <w:r w:rsidR="00D91596">
      <w:rPr>
        <w:noProof/>
      </w:rPr>
      <w:t>2</w:t>
    </w:r>
    <w:r>
      <w:fldChar w:fldCharType="end"/>
    </w:r>
  </w:p>
  <w:p w:rsidR="00752A71" w:rsidRDefault="00752A71" w:rsidP="00752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C99"/>
    <w:rsid w:val="000654B5"/>
    <w:rsid w:val="0006579B"/>
    <w:rsid w:val="00065BBF"/>
    <w:rsid w:val="000778CE"/>
    <w:rsid w:val="00095699"/>
    <w:rsid w:val="000A249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6B9"/>
    <w:rsid w:val="001F6719"/>
    <w:rsid w:val="001F6DA6"/>
    <w:rsid w:val="00214614"/>
    <w:rsid w:val="0022067D"/>
    <w:rsid w:val="00231838"/>
    <w:rsid w:val="00232C5B"/>
    <w:rsid w:val="002373F3"/>
    <w:rsid w:val="002463CF"/>
    <w:rsid w:val="0026254F"/>
    <w:rsid w:val="00266FB9"/>
    <w:rsid w:val="00274341"/>
    <w:rsid w:val="0028159B"/>
    <w:rsid w:val="00281DF2"/>
    <w:rsid w:val="00296363"/>
    <w:rsid w:val="002A16E7"/>
    <w:rsid w:val="002A71FA"/>
    <w:rsid w:val="002B4DA4"/>
    <w:rsid w:val="002B67F7"/>
    <w:rsid w:val="002C58D4"/>
    <w:rsid w:val="002E1440"/>
    <w:rsid w:val="002E2980"/>
    <w:rsid w:val="00304565"/>
    <w:rsid w:val="00307F11"/>
    <w:rsid w:val="0031075B"/>
    <w:rsid w:val="003149F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3EB"/>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FB4"/>
    <w:rsid w:val="00730582"/>
    <w:rsid w:val="00741A09"/>
    <w:rsid w:val="00752616"/>
    <w:rsid w:val="00752A71"/>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2AD"/>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E7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8F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596"/>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5B2"/>
    <w:rsid w:val="00E500AD"/>
    <w:rsid w:val="00E53E99"/>
    <w:rsid w:val="00E66E37"/>
    <w:rsid w:val="00E73613"/>
    <w:rsid w:val="00E73A9B"/>
    <w:rsid w:val="00E74087"/>
    <w:rsid w:val="00E7752C"/>
    <w:rsid w:val="00E8330C"/>
    <w:rsid w:val="00E84646"/>
    <w:rsid w:val="00E875D8"/>
    <w:rsid w:val="00E87B2A"/>
    <w:rsid w:val="00E909A0"/>
    <w:rsid w:val="00EB0958"/>
    <w:rsid w:val="00EB167F"/>
    <w:rsid w:val="00EB28D8"/>
    <w:rsid w:val="00EB6042"/>
    <w:rsid w:val="00EB71AE"/>
    <w:rsid w:val="00EC050B"/>
    <w:rsid w:val="00EE77BF"/>
    <w:rsid w:val="00EF5225"/>
    <w:rsid w:val="00F0415D"/>
    <w:rsid w:val="00F14E45"/>
    <w:rsid w:val="00F17CFC"/>
    <w:rsid w:val="00F2760D"/>
    <w:rsid w:val="00F42480"/>
    <w:rsid w:val="00F62572"/>
    <w:rsid w:val="00F6488F"/>
    <w:rsid w:val="00F70CF6"/>
    <w:rsid w:val="00F85DDC"/>
    <w:rsid w:val="00F91244"/>
    <w:rsid w:val="00F95319"/>
    <w:rsid w:val="00FB1BF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787D3B02-E705-459D-8A0F-EAA12A713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2A71"/>
  </w:style>
  <w:style w:type="paragraph" w:styleId="BalloonText">
    <w:name w:val="Balloon Text"/>
    <w:basedOn w:val="Normal"/>
    <w:link w:val="BalloonTextChar"/>
    <w:semiHidden/>
    <w:unhideWhenUsed/>
    <w:rsid w:val="00E909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09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863DB-7EED-45E3-A82B-BFC216E08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2452</Words>
  <Characters>12048</Characters>
  <Application>Microsoft Office Word</Application>
  <DocSecurity>0</DocSecurity>
  <Lines>266</Lines>
  <Paragraphs>48</Paragraphs>
  <ScaleCrop>false</ScaleCrop>
  <HeadingPairs>
    <vt:vector size="2" baseType="variant">
      <vt:variant>
        <vt:lpstr>Title</vt:lpstr>
      </vt:variant>
      <vt:variant>
        <vt:i4>1</vt:i4>
      </vt:variant>
    </vt:vector>
  </HeadingPairs>
  <TitlesOfParts>
    <vt:vector size="1" baseType="lpstr">
      <vt:lpstr>A1851</vt:lpstr>
    </vt:vector>
  </TitlesOfParts>
  <Manager>R56</Manager>
  <Company>OFFICE of LEGISLATIVE SERVICES</Company>
  <LinksUpToDate>false</LinksUpToDate>
  <CharactersWithSpaces>14611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A1851</dc:title>
  <dc:creator> Assemblywoman  VAINIERI HUTTLE</dc:creator>
  <cp:keywords>A1851|7|JU |103|0|0|!|0|</cp:keywords>
  <dc:description>PREFILED 2020</dc:description>
  <cp:lastModifiedBy>Brabson, Dawn</cp:lastModifiedBy>
  <cp:revision>2</cp:revision>
  <cp:lastPrinted>2021-05-12T15:35:00Z</cp:lastPrinted>
  <dcterms:created xsi:type="dcterms:W3CDTF">2021-05-12T15:35:00Z</dcterms:created>
  <dcterms:modified xsi:type="dcterms:W3CDTF">2021-05-12T15:35:00Z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