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9CB" w:rsidRDefault="007F79CB" w:rsidP="007F79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1863 </w:t>
      </w:r>
    </w:p>
    <w:p w:rsidR="007F79CB" w:rsidRPr="007F79CB" w:rsidRDefault="007F79CB" w:rsidP="007F79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69527" r:id="rId8"/>
        </w:object>
      </w:r>
    </w:p>
    <w:p w:rsidR="007F79CB" w:rsidRDefault="007F79CB" w:rsidP="007F79CB">
      <w:pPr>
        <w:pStyle w:val="bpuState"/>
      </w:pPr>
      <w:r>
        <w:t>STATE OF NEW JERSEY</w:t>
      </w:r>
    </w:p>
    <w:p w:rsidR="007F79CB" w:rsidRDefault="007F79CB" w:rsidP="007F79CB">
      <w:pPr>
        <w:pStyle w:val="bpuLegislature"/>
      </w:pPr>
      <w:r>
        <w:t>219th LEGISLATURE</w:t>
      </w:r>
    </w:p>
    <w:p w:rsidR="007F79CB" w:rsidRDefault="007F79CB" w:rsidP="007F79C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69528" r:id="rId9"/>
        </w:object>
      </w:r>
      <w:r>
        <w:t xml:space="preserve">  </w:t>
      </w:r>
    </w:p>
    <w:p w:rsidR="007F79CB" w:rsidRDefault="007F79CB" w:rsidP="007F79CB">
      <w:pPr>
        <w:pStyle w:val="bpuIntro"/>
      </w:pPr>
      <w:r>
        <w:t>PRE-FILED FOR INTRODUCTION IN THE 2020 SESSION</w:t>
      </w:r>
    </w:p>
    <w:p w:rsidR="007F79CB" w:rsidRDefault="007F79CB" w:rsidP="007F79CB">
      <w:pPr>
        <w:pStyle w:val="bpuIntro"/>
      </w:pPr>
    </w:p>
    <w:p w:rsidR="007F79CB" w:rsidRDefault="007F79CB" w:rsidP="007F79CB">
      <w:pPr>
        <w:pStyle w:val="bpuIntro"/>
        <w:sectPr w:rsidR="007F79CB" w:rsidSect="007F79C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F79CB" w:rsidRDefault="007F79CB" w:rsidP="007F79CB">
      <w:pPr>
        <w:pStyle w:val="bpuIntro"/>
      </w:pPr>
    </w:p>
    <w:p w:rsidR="007F79CB" w:rsidRDefault="007F79CB" w:rsidP="007F79CB">
      <w:pPr>
        <w:pStyle w:val="bpuSponsor"/>
      </w:pPr>
      <w:r>
        <w:t>Sponsored by:</w:t>
      </w:r>
    </w:p>
    <w:p w:rsidR="007F79CB" w:rsidRDefault="007F79CB" w:rsidP="007F79CB">
      <w:pPr>
        <w:pStyle w:val="bpuSponsor"/>
      </w:pPr>
      <w:r>
        <w:t>Assemblywoman  HOLLY T. SCHEPISI</w:t>
      </w:r>
    </w:p>
    <w:p w:rsidR="007F79CB" w:rsidRDefault="007F79CB" w:rsidP="007F79CB">
      <w:pPr>
        <w:pStyle w:val="bpuSponsor"/>
      </w:pPr>
      <w:r>
        <w:t>District 39 (Bergen and Passaic)</w:t>
      </w:r>
    </w:p>
    <w:p w:rsidR="007F79CB" w:rsidRDefault="007F79CB" w:rsidP="007F79CB">
      <w:pPr>
        <w:pStyle w:val="bpuSponsor"/>
      </w:pPr>
    </w:p>
    <w:p w:rsidR="007F79CB" w:rsidRDefault="007F79CB" w:rsidP="007F79CB">
      <w:pPr>
        <w:pStyle w:val="bpuSponsor"/>
      </w:pPr>
      <w:r>
        <w:t>Co-Sponsored by:</w:t>
      </w:r>
    </w:p>
    <w:p w:rsidR="007F79CB" w:rsidRPr="007F79CB" w:rsidRDefault="007F79CB" w:rsidP="007F79CB">
      <w:pPr>
        <w:pStyle w:val="bpuSponsor"/>
      </w:pPr>
      <w:r w:rsidRPr="007F79CB">
        <w:t xml:space="preserve">Assemblyman </w:t>
      </w:r>
      <w:proofErr w:type="spellStart"/>
      <w:r w:rsidRPr="007F79CB">
        <w:t>Rumpf</w:t>
      </w:r>
      <w:proofErr w:type="spellEnd"/>
      <w:r w:rsidRPr="007F79CB">
        <w:t xml:space="preserve">, Assemblywoman Gove, Assemblymen Clifton, </w:t>
      </w:r>
      <w:proofErr w:type="spellStart"/>
      <w:r w:rsidRPr="007F79CB">
        <w:t>Auth</w:t>
      </w:r>
      <w:proofErr w:type="spellEnd"/>
      <w:r w:rsidRPr="007F79CB">
        <w:t xml:space="preserve">, Space and </w:t>
      </w:r>
      <w:proofErr w:type="spellStart"/>
      <w:r w:rsidRPr="007F79CB">
        <w:t>Wirths</w:t>
      </w:r>
      <w:proofErr w:type="spellEnd"/>
    </w:p>
    <w:p w:rsidR="007F79CB" w:rsidRDefault="007F79CB" w:rsidP="007F79CB">
      <w:pPr>
        <w:pStyle w:val="bpuSponsor"/>
      </w:pPr>
    </w:p>
    <w:p w:rsidR="007F79CB" w:rsidRDefault="007F79CB" w:rsidP="007F79CB"/>
    <w:p w:rsidR="007F79CB" w:rsidRPr="007F79CB" w:rsidRDefault="007F79CB" w:rsidP="007F79CB"/>
    <w:p w:rsidR="007F79CB" w:rsidRDefault="007F79CB" w:rsidP="007F79CB">
      <w:pPr>
        <w:pStyle w:val="bpuSponsor"/>
      </w:pPr>
    </w:p>
    <w:p w:rsidR="007F79CB" w:rsidRDefault="007F79CB" w:rsidP="007F79CB">
      <w:pPr>
        <w:pStyle w:val="bpuSponsor"/>
      </w:pPr>
      <w:r>
        <w:t>SYNOPSIS</w:t>
      </w:r>
    </w:p>
    <w:p w:rsidR="007F79CB" w:rsidRDefault="007F79CB" w:rsidP="007F79CB">
      <w:pPr>
        <w:pStyle w:val="bpuNormText"/>
      </w:pPr>
      <w:r>
        <w:tab/>
        <w:t xml:space="preserve">Increases maximum municipal percentage of affordable fair share housing satisfied by age-restricted units to 50 percent. </w:t>
      </w:r>
    </w:p>
    <w:p w:rsidR="007F79CB" w:rsidRDefault="007F79CB" w:rsidP="007F79CB">
      <w:pPr>
        <w:pStyle w:val="bpuNormText"/>
      </w:pPr>
    </w:p>
    <w:p w:rsidR="007F79CB" w:rsidRDefault="007F79CB" w:rsidP="007F79CB">
      <w:pPr>
        <w:pStyle w:val="bpuSponsor"/>
      </w:pPr>
      <w:r>
        <w:t xml:space="preserve">CURRENT VERSION OF TEXT </w:t>
      </w:r>
    </w:p>
    <w:p w:rsidR="007F79CB" w:rsidRDefault="007F79CB" w:rsidP="007F79CB">
      <w:pPr>
        <w:pStyle w:val="bpuNormText"/>
      </w:pPr>
      <w:r>
        <w:tab/>
        <w:t>Introduced Pending Technical Review by Legislative Counsel.</w:t>
      </w:r>
    </w:p>
    <w:p w:rsidR="007F79CB" w:rsidRDefault="007F79CB" w:rsidP="007F79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F79CB" w:rsidRDefault="007F79C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F79CB" w:rsidSect="007F79C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E1A07" w:rsidRPr="00677316" w:rsidRDefault="00AE1A07" w:rsidP="00AE1A07">
      <w:pPr>
        <w:pStyle w:val="HangingAnAct"/>
        <w:rPr>
          <w:rStyle w:val="HangingAnActChar"/>
        </w:rPr>
      </w:pPr>
      <w:r w:rsidRPr="00AE1A0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age</w:t>
      </w:r>
      <w:r w:rsidRPr="00FA51C4">
        <w:t xml:space="preserve">-restricted </w:t>
      </w:r>
      <w:r>
        <w:t xml:space="preserve">affordable housing </w:t>
      </w:r>
      <w:r w:rsidRPr="00FA51C4">
        <w:t>units</w:t>
      </w:r>
      <w:r>
        <w:t xml:space="preserve"> and supplementing Title 45 of the Revised Statutes.</w:t>
      </w:r>
    </w:p>
    <w:p w:rsidR="00AE1A07" w:rsidRPr="00D71D68" w:rsidRDefault="00AE1A07" w:rsidP="00AE1A07"/>
    <w:p w:rsidR="00AE1A07" w:rsidRPr="00AA7880" w:rsidRDefault="00AE1A07" w:rsidP="00AE1A0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E1A07" w:rsidRDefault="00AE1A07" w:rsidP="00AE1A07"/>
    <w:p w:rsidR="00AE1A07" w:rsidRDefault="00AE1A07" w:rsidP="00AE1A07">
      <w:r>
        <w:tab/>
        <w:t xml:space="preserve">1.  Notwithstanding any law, rule, or regulation to the contrary, </w:t>
      </w:r>
      <w:r w:rsidRPr="00FA51C4">
        <w:t xml:space="preserve">the maximum percentage of </w:t>
      </w:r>
      <w:r>
        <w:t xml:space="preserve">a municipality’s </w:t>
      </w:r>
      <w:r w:rsidRPr="00FA51C4">
        <w:t>affordable fair share housing</w:t>
      </w:r>
      <w:r>
        <w:t xml:space="preserve"> obligation</w:t>
      </w:r>
      <w:r w:rsidRPr="00FA51C4">
        <w:t xml:space="preserve"> which </w:t>
      </w:r>
      <w:r>
        <w:t>the municipality may meet</w:t>
      </w:r>
      <w:r w:rsidRPr="00FA51C4">
        <w:t xml:space="preserve"> by age-restricted units </w:t>
      </w:r>
      <w:r>
        <w:t>shall be 50 percent.</w:t>
      </w:r>
    </w:p>
    <w:p w:rsidR="00AE1A07" w:rsidRPr="00D71D68" w:rsidRDefault="00AE1A07" w:rsidP="00AE1A07"/>
    <w:p w:rsidR="00AE1A07" w:rsidRPr="00AA7880" w:rsidRDefault="00AE1A07" w:rsidP="00AE1A07">
      <w:r>
        <w:tab/>
        <w:t>2.  This act shall take effect immediately.</w:t>
      </w:r>
    </w:p>
    <w:p w:rsidR="00AE1A07" w:rsidRDefault="00AE1A07" w:rsidP="00AE1A07"/>
    <w:p w:rsidR="00AE1A07" w:rsidRPr="00CE7BD8" w:rsidRDefault="00AE1A07" w:rsidP="00AE1A07"/>
    <w:p w:rsidR="00AE1A07" w:rsidRPr="00AA7880" w:rsidRDefault="00AE1A07" w:rsidP="00AE1A07">
      <w:pPr>
        <w:jc w:val="center"/>
      </w:pPr>
      <w:r w:rsidRPr="00D71D68">
        <w:t>STATEMENT</w:t>
      </w:r>
    </w:p>
    <w:p w:rsidR="00AE1A07" w:rsidRDefault="00AE1A07" w:rsidP="00AE1A07"/>
    <w:p w:rsidR="00AE1A07" w:rsidRPr="00E7752C" w:rsidRDefault="00AE1A07" w:rsidP="00730C3C">
      <w:r>
        <w:tab/>
        <w:t xml:space="preserve">This bill would establish </w:t>
      </w:r>
      <w:r w:rsidRPr="00FA51C4">
        <w:t xml:space="preserve">the maximum percentage of </w:t>
      </w:r>
      <w:r>
        <w:t xml:space="preserve">a municipality’s </w:t>
      </w:r>
      <w:r w:rsidRPr="00FA51C4">
        <w:t>affordable fair share housing</w:t>
      </w:r>
      <w:r>
        <w:t xml:space="preserve"> obligation</w:t>
      </w:r>
      <w:r w:rsidRPr="00FA51C4">
        <w:t xml:space="preserve"> which may be met by age-restricted units in a municipality </w:t>
      </w:r>
      <w:r>
        <w:t>at 50 percent.  The Council on Affordable Housing adopted its third-round regulations, since partially invalidated by the courts, that reduced the percentage from 50 percent to 25 percent.</w:t>
      </w:r>
    </w:p>
    <w:sectPr w:rsidR="00AE1A07" w:rsidRPr="00E7752C" w:rsidSect="007F79CB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457" w:rsidRDefault="00145457">
      <w:r>
        <w:separator/>
      </w:r>
    </w:p>
  </w:endnote>
  <w:endnote w:type="continuationSeparator" w:id="0">
    <w:p w:rsidR="00145457" w:rsidRDefault="0014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457" w:rsidRDefault="00145457">
      <w:r>
        <w:separator/>
      </w:r>
    </w:p>
  </w:footnote>
  <w:footnote w:type="continuationSeparator" w:id="0">
    <w:p w:rsidR="00145457" w:rsidRDefault="00145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E35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F79CB" w:rsidRDefault="007F79CB" w:rsidP="007F79CB">
    <w:pPr>
      <w:pStyle w:val="bpuHeadSpon"/>
    </w:pPr>
    <w:r w:rsidRPr="007F79CB">
      <w:rPr>
        <w:rStyle w:val="bpuHeadSponChar"/>
      </w:rPr>
      <w:t>A1863</w:t>
    </w:r>
    <w:r>
      <w:t xml:space="preserve"> SCHEPISI</w:t>
    </w:r>
  </w:p>
  <w:p w:rsidR="007F79CB" w:rsidRDefault="007F79CB" w:rsidP="007F79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0C3C">
      <w:rPr>
        <w:noProof/>
      </w:rPr>
      <w:t>3</w:t>
    </w:r>
    <w:r>
      <w:fldChar w:fldCharType="end"/>
    </w:r>
  </w:p>
  <w:p w:rsidR="007F79CB" w:rsidRPr="00AF575C" w:rsidRDefault="007F79CB" w:rsidP="007F79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F79CB" w:rsidRDefault="007F79CB" w:rsidP="007F79CB">
    <w:pPr>
      <w:pStyle w:val="bpuHeadSpon"/>
    </w:pPr>
    <w:r w:rsidRPr="007F79CB">
      <w:rPr>
        <w:rStyle w:val="bpuHeadSponChar"/>
      </w:rPr>
      <w:t>A1863</w:t>
    </w:r>
    <w:r>
      <w:t xml:space="preserve"> SCHEPISI</w:t>
    </w:r>
  </w:p>
  <w:p w:rsidR="007F79CB" w:rsidRDefault="007F79CB" w:rsidP="007F79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3505">
      <w:rPr>
        <w:noProof/>
      </w:rPr>
      <w:t>2</w:t>
    </w:r>
    <w:r>
      <w:fldChar w:fldCharType="end"/>
    </w:r>
  </w:p>
  <w:p w:rsidR="007F79CB" w:rsidRDefault="007F79CB" w:rsidP="007F79C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45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491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45457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4332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487D"/>
    <w:rsid w:val="006D65B4"/>
    <w:rsid w:val="006E36B4"/>
    <w:rsid w:val="006F4C44"/>
    <w:rsid w:val="006F652B"/>
    <w:rsid w:val="0070018A"/>
    <w:rsid w:val="00712CBE"/>
    <w:rsid w:val="00730582"/>
    <w:rsid w:val="00730C3C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7F79CB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11E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E5EBC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A07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E3505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51FA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167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184B641-3E38-4EB5-AC0E-A1E1469D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7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17145-9331-414D-B531-D8D662A8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191</Words>
  <Characters>1129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A1863</vt:lpstr>
    </vt:vector>
  </TitlesOfParts>
  <Manager>R56</Manager>
  <Company>OFFICE of LEGISLATIVE SERVICES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A1863</dc:title>
  <dc:creator>Assemblywoman  SCHEPISI</dc:creator>
  <cp:keywords>A1863|2|JU |103|0|0|!|0|</cp:keywords>
  <dc:description>PREFILED 2020</dc:description>
  <cp:lastModifiedBy>Todaro, Vivian</cp:lastModifiedBy>
  <cp:revision>2</cp:revision>
  <cp:lastPrinted>2020-01-11T16:11:00Z</cp:lastPrinted>
  <dcterms:created xsi:type="dcterms:W3CDTF">2020-01-11T22:30:00Z</dcterms:created>
  <dcterms:modified xsi:type="dcterms:W3CDTF">2020-01-11T22:30:00Z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