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C5B" w:rsidRDefault="00D96C5B" w:rsidP="00D96C5B">
      <w:pPr>
        <w:pStyle w:val="bpuBill"/>
      </w:pPr>
      <w:bookmarkStart w:id="0" w:name="bpuFrontPg"/>
      <w:bookmarkEnd w:id="0"/>
      <w:r>
        <w:t xml:space="preserve">ASSEMBLY, No. 1878 </w:t>
      </w:r>
    </w:p>
    <w:p w:rsidR="00D96C5B" w:rsidRPr="00D96C5B" w:rsidRDefault="00D96C5B" w:rsidP="00D96C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005" r:id="rId8"/>
        </w:object>
      </w:r>
    </w:p>
    <w:p w:rsidR="00D96C5B" w:rsidRDefault="00D96C5B" w:rsidP="00D96C5B">
      <w:pPr>
        <w:pStyle w:val="bpuState"/>
      </w:pPr>
      <w:r>
        <w:t>STATE OF NEW JERSEY</w:t>
      </w:r>
    </w:p>
    <w:p w:rsidR="00D96C5B" w:rsidRDefault="00D96C5B" w:rsidP="00D96C5B">
      <w:pPr>
        <w:pStyle w:val="bpuLegislature"/>
      </w:pPr>
      <w:r>
        <w:t>219th LEGISLATURE</w:t>
      </w:r>
    </w:p>
    <w:p w:rsidR="00D96C5B" w:rsidRDefault="00D96C5B" w:rsidP="00D96C5B">
      <w:pPr>
        <w:pStyle w:val="bpuWpGraphic"/>
      </w:pPr>
      <w:r>
        <w:object w:dxaOrig="8985" w:dyaOrig="255">
          <v:shape id="_x0000_i1026" type="#_x0000_t75" style="width:6in;height:12pt" o:ole="">
            <v:imagedata r:id="rId7" o:title=""/>
          </v:shape>
          <o:OLEObject Type="Embed" ProgID="WPWin6.1" ShapeID="_x0000_i1026" DrawAspect="Content" ObjectID="_1682324006" r:id="rId9"/>
        </w:object>
      </w:r>
      <w:r>
        <w:t xml:space="preserve">  </w:t>
      </w:r>
    </w:p>
    <w:p w:rsidR="00D96C5B" w:rsidRDefault="00D96C5B" w:rsidP="00D96C5B">
      <w:pPr>
        <w:pStyle w:val="bpuIntro"/>
      </w:pPr>
      <w:r>
        <w:t>PRE-FILED FOR INTRODUCTION IN THE 2020 SESSION</w:t>
      </w:r>
    </w:p>
    <w:p w:rsidR="00D96C5B" w:rsidRDefault="00D96C5B" w:rsidP="00D96C5B">
      <w:pPr>
        <w:pStyle w:val="bpuIntro"/>
      </w:pPr>
    </w:p>
    <w:p w:rsidR="00D96C5B" w:rsidRDefault="00D96C5B" w:rsidP="00D96C5B">
      <w:pPr>
        <w:pStyle w:val="bpuIntro"/>
        <w:sectPr w:rsidR="00D96C5B" w:rsidSect="001039E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96C5B" w:rsidRDefault="00D96C5B" w:rsidP="00D96C5B">
      <w:pPr>
        <w:pStyle w:val="bpuIntro"/>
      </w:pPr>
    </w:p>
    <w:p w:rsidR="00D96C5B" w:rsidRDefault="00D96C5B" w:rsidP="00D96C5B">
      <w:pPr>
        <w:pStyle w:val="bpuSponsor"/>
      </w:pPr>
      <w:r>
        <w:t>Sponsored by:</w:t>
      </w:r>
    </w:p>
    <w:p w:rsidR="00D96C5B" w:rsidRDefault="001039ED" w:rsidP="001039ED">
      <w:pPr>
        <w:pStyle w:val="bpuSponsor"/>
      </w:pPr>
      <w:r>
        <w:t>Assemblywoman  AURA K. DUNN</w:t>
      </w:r>
    </w:p>
    <w:p w:rsidR="001039ED" w:rsidRDefault="001039ED" w:rsidP="001039ED">
      <w:pPr>
        <w:pStyle w:val="bpuSponsor"/>
      </w:pPr>
      <w:r>
        <w:t>District 25 (Morris and Somerset)</w:t>
      </w:r>
    </w:p>
    <w:p w:rsidR="001039ED" w:rsidRPr="001039ED" w:rsidRDefault="001039ED" w:rsidP="001039ED">
      <w:pPr>
        <w:pStyle w:val="bpuSponsor"/>
      </w:pPr>
    </w:p>
    <w:p w:rsidR="00D96C5B" w:rsidRDefault="00D96C5B" w:rsidP="00D96C5B">
      <w:pPr>
        <w:pStyle w:val="bpuSponsor"/>
      </w:pPr>
    </w:p>
    <w:p w:rsidR="00D96C5B" w:rsidRDefault="00D96C5B" w:rsidP="00D96C5B">
      <w:pPr>
        <w:pStyle w:val="bpuSponsor"/>
      </w:pPr>
    </w:p>
    <w:p w:rsidR="00D96C5B" w:rsidRDefault="00D96C5B" w:rsidP="00D96C5B">
      <w:pPr>
        <w:pStyle w:val="bpuSponsor"/>
      </w:pPr>
    </w:p>
    <w:p w:rsidR="00D96C5B" w:rsidRDefault="00D96C5B" w:rsidP="00D96C5B">
      <w:pPr>
        <w:pStyle w:val="bpuSponsor"/>
      </w:pPr>
      <w:r>
        <w:t>SYNOPSIS</w:t>
      </w:r>
    </w:p>
    <w:p w:rsidR="00D96C5B" w:rsidRDefault="00D96C5B" w:rsidP="00D96C5B">
      <w:pPr>
        <w:pStyle w:val="bpuNormText"/>
      </w:pPr>
      <w:r>
        <w:tab/>
        <w:t xml:space="preserve">Requires business entity that was issued or applied for certain permit or license to file annual disclosure statement with ELEC; requires annual disclosure statement for certain businesses that make contributions to independent expenditure committees. </w:t>
      </w:r>
    </w:p>
    <w:p w:rsidR="00D96C5B" w:rsidRDefault="00D96C5B" w:rsidP="00D96C5B">
      <w:pPr>
        <w:pStyle w:val="bpuNormText"/>
      </w:pPr>
    </w:p>
    <w:p w:rsidR="00D96C5B" w:rsidRDefault="00D96C5B" w:rsidP="00D96C5B">
      <w:pPr>
        <w:pStyle w:val="bpuSponsor"/>
      </w:pPr>
      <w:r>
        <w:t xml:space="preserve">CURRENT VERSION OF TEXT </w:t>
      </w:r>
    </w:p>
    <w:p w:rsidR="00D96C5B" w:rsidRDefault="00D96C5B" w:rsidP="00D96C5B">
      <w:pPr>
        <w:pStyle w:val="bpuNormText"/>
      </w:pPr>
      <w:r>
        <w:tab/>
        <w:t>Introduced Pending Technical Review by Legislative Counsel.</w:t>
      </w:r>
    </w:p>
    <w:p w:rsidR="00D96C5B" w:rsidRDefault="00D96C5B" w:rsidP="00D96C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96C5B" w:rsidRDefault="00D96C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96C5B" w:rsidSect="00D96C5B">
          <w:type w:val="continuous"/>
          <w:pgSz w:w="12240" w:h="20160" w:code="5"/>
          <w:pgMar w:top="2160" w:right="2275" w:bottom="1440" w:left="2275" w:header="72" w:footer="720" w:gutter="0"/>
          <w:pgNumType w:start="1"/>
          <w:cols w:space="720"/>
          <w:docGrid w:linePitch="360"/>
        </w:sectPr>
      </w:pPr>
    </w:p>
    <w:p w:rsidR="00A73FCD" w:rsidRPr="00677316" w:rsidRDefault="00A73FCD" w:rsidP="00A73FCD">
      <w:pPr>
        <w:pStyle w:val="HangingAnAct"/>
        <w:rPr>
          <w:rStyle w:val="HangingAnActChar"/>
        </w:rPr>
      </w:pPr>
      <w:r w:rsidRPr="00A73FCD">
        <w:rPr>
          <w:rStyle w:val="BillHead"/>
        </w:rPr>
        <w:lastRenderedPageBreak/>
        <w:t>An Act</w:t>
      </w:r>
      <w:r w:rsidRPr="006B7FA7">
        <w:rPr>
          <w:rStyle w:val="HangingAnActChar"/>
        </w:rPr>
        <w:t xml:space="preserve"> </w:t>
      </w:r>
      <w:r>
        <w:rPr>
          <w:rStyle w:val="HangingAnActChar"/>
        </w:rPr>
        <w:t xml:space="preserve">concerning the filing of annual disclosure statements and amending </w:t>
      </w:r>
      <w:r w:rsidRPr="006140E8">
        <w:rPr>
          <w:rStyle w:val="HangingAnActChar"/>
        </w:rPr>
        <w:t>P.L.2005, c.271 (C.19:44A-20.27)</w:t>
      </w:r>
      <w:r>
        <w:rPr>
          <w:rStyle w:val="HangingAnActChar"/>
        </w:rPr>
        <w:t>.</w:t>
      </w:r>
    </w:p>
    <w:p w:rsidR="00A73FCD" w:rsidRPr="00D71D68" w:rsidRDefault="00A73FCD" w:rsidP="00A73FCD"/>
    <w:p w:rsidR="00A73FCD" w:rsidRPr="00AA7880" w:rsidRDefault="00A73FCD" w:rsidP="00A73FCD">
      <w:r>
        <w:tab/>
      </w:r>
      <w:r>
        <w:rPr>
          <w:rStyle w:val="BillHeading2"/>
        </w:rPr>
        <w:t xml:space="preserve">Be It Enacted </w:t>
      </w:r>
      <w:r>
        <w:rPr>
          <w:rStyle w:val="BillLanguage"/>
        </w:rPr>
        <w:t>by the Senate and General Assembly of the State of New Jersey:</w:t>
      </w:r>
    </w:p>
    <w:p w:rsidR="00A73FCD" w:rsidRDefault="00A73FCD" w:rsidP="00A73FCD"/>
    <w:p w:rsidR="00A73FCD" w:rsidRDefault="00A73FCD" w:rsidP="00A73FCD">
      <w:r>
        <w:tab/>
        <w:t>1.</w:t>
      </w:r>
      <w:r>
        <w:tab/>
        <w:t>Section 3 of P.</w:t>
      </w:r>
      <w:r w:rsidRPr="006239F4">
        <w:t>L.2005, c.271</w:t>
      </w:r>
      <w:r>
        <w:t xml:space="preserve"> (C.19:44A-20.27) is amended to read as follows:  </w:t>
      </w:r>
    </w:p>
    <w:p w:rsidR="00A73FCD" w:rsidRDefault="00A73FCD" w:rsidP="00A73FCD">
      <w:r>
        <w:tab/>
        <w:t>3.</w:t>
      </w:r>
      <w:r>
        <w:tab/>
        <w:t xml:space="preserve">a.  Any business entity making a contribution of money or any other thing of value, including an in-kind contribution, or pledge to make a contribution of any kind to a candidate for or the holder of any public office having ultimate responsibility for the awarding of public contracts, or to a political party committee, legislative leadership committee, political committee </w:t>
      </w:r>
      <w:r w:rsidRPr="00DC49FB">
        <w:rPr>
          <w:rFonts w:ascii="Albertus Extra Bold" w:hAnsi="Albertus Extra Bold"/>
          <w:b/>
        </w:rPr>
        <w:t>[</w:t>
      </w:r>
      <w:r>
        <w:t>or</w:t>
      </w:r>
      <w:r w:rsidRPr="00DC49FB">
        <w:rPr>
          <w:rFonts w:ascii="Albertus Extra Bold" w:hAnsi="Albertus Extra Bold"/>
          <w:b/>
        </w:rPr>
        <w:t>]</w:t>
      </w:r>
      <w:r>
        <w:t xml:space="preserve"> continuing political committee, </w:t>
      </w:r>
      <w:r w:rsidRPr="00DC49FB">
        <w:rPr>
          <w:rFonts w:ascii="Albertus Extra Bold" w:hAnsi="Albertus Extra Bold"/>
          <w:b/>
        </w:rPr>
        <w:t>[</w:t>
      </w:r>
      <w:r>
        <w:t>which</w:t>
      </w:r>
      <w:r w:rsidRPr="00DC49FB">
        <w:rPr>
          <w:rFonts w:ascii="Albertus Extra Bold" w:hAnsi="Albertus Extra Bold"/>
          <w:b/>
        </w:rPr>
        <w:t>]</w:t>
      </w:r>
      <w:r>
        <w:t xml:space="preserve"> </w:t>
      </w:r>
      <w:r>
        <w:rPr>
          <w:u w:val="single"/>
        </w:rPr>
        <w:t>or independent expenditure committee, that</w:t>
      </w:r>
      <w:r>
        <w:t xml:space="preserve"> has received in any calendar year $50,000 or more in the aggregate through agreements or contracts with a public entity, </w:t>
      </w:r>
      <w:r>
        <w:rPr>
          <w:u w:val="single"/>
        </w:rPr>
        <w:t>or that in this State has been issued or has applied for a permit or license to operate as such a business entity that is issued to no greater than 40 applicants therefor, as limited to that number by statute, State regulation, gubernatorial executive order, or decision of the issuing agency,</w:t>
      </w:r>
      <w:r w:rsidRPr="006239F4">
        <w:t xml:space="preserve"> </w:t>
      </w:r>
      <w:r>
        <w:t>shall file an annual disclosure statement with the New Jersey Election Law Enforcement Commission, established pursuant to section 5 of P.L.1973, c.83 (C.19:44A-5), setting forth all such contributions made by the business entity during the 12 months prior to the reporting deadline.</w:t>
      </w:r>
    </w:p>
    <w:p w:rsidR="00A73FCD" w:rsidRDefault="00A73FCD" w:rsidP="00A73FCD">
      <w:r>
        <w:tab/>
        <w:t>b.</w:t>
      </w:r>
      <w:r>
        <w:tab/>
        <w:t>The commission shall prescribe forms and procedures for the reporting required in subsection a. of this section which shall include, but not be limited to:</w:t>
      </w:r>
    </w:p>
    <w:p w:rsidR="00A73FCD" w:rsidRDefault="00A73FCD" w:rsidP="00A73FCD">
      <w:r>
        <w:tab/>
        <w:t>(1)</w:t>
      </w:r>
      <w:r>
        <w:tab/>
        <w:t>the name and mailing address of the business entity making the contribution, and the amount contributed during the 12 months prior to the reporting deadline;</w:t>
      </w:r>
    </w:p>
    <w:p w:rsidR="00A73FCD" w:rsidRDefault="00A73FCD" w:rsidP="00A73FCD">
      <w:r>
        <w:tab/>
        <w:t>(2)</w:t>
      </w:r>
      <w:r>
        <w:tab/>
        <w:t xml:space="preserve">the name of the candidate for or the holder of any public office having ultimate responsibility for the awarding of public contracts, candidate committee, joint candidates committee, political party committee, legislative leadership committee, political committee or continuing political committee receiving the contribution; </w:t>
      </w:r>
      <w:r w:rsidRPr="0005615F">
        <w:rPr>
          <w:rFonts w:ascii="Albertus Extra Bold" w:hAnsi="Albertus Extra Bold"/>
          <w:b/>
        </w:rPr>
        <w:t>[</w:t>
      </w:r>
      <w:r>
        <w:t>and</w:t>
      </w:r>
      <w:r w:rsidRPr="0005615F">
        <w:rPr>
          <w:rFonts w:ascii="Albertus Extra Bold" w:hAnsi="Albertus Extra Bold"/>
          <w:b/>
        </w:rPr>
        <w:t>]</w:t>
      </w:r>
    </w:p>
    <w:p w:rsidR="00A73FCD" w:rsidRPr="0005615F" w:rsidRDefault="00A73FCD" w:rsidP="00A73FCD">
      <w:pPr>
        <w:rPr>
          <w:u w:val="single"/>
        </w:rPr>
      </w:pPr>
      <w:r>
        <w:tab/>
        <w:t>(3)</w:t>
      </w:r>
      <w:r>
        <w:tab/>
      </w:r>
      <w:r>
        <w:rPr>
          <w:u w:val="single"/>
        </w:rPr>
        <w:t>if applicable,</w:t>
      </w:r>
      <w:r>
        <w:t xml:space="preserve"> the amount of money the business entity received from the public entity through contract or agreement, the dates, and information identifying each contract or agreement and describing the goods, services or equipment provided or property sold </w:t>
      </w:r>
      <w:r>
        <w:rPr>
          <w:u w:val="single"/>
        </w:rPr>
        <w:t>; and</w:t>
      </w:r>
    </w:p>
    <w:p w:rsidR="00A73FCD" w:rsidRDefault="00A73FCD" w:rsidP="00A73FCD">
      <w:r>
        <w:lastRenderedPageBreak/>
        <w:tab/>
      </w:r>
      <w:r>
        <w:rPr>
          <w:u w:val="single"/>
        </w:rPr>
        <w:t>(4)</w:t>
      </w:r>
      <w:r>
        <w:rPr>
          <w:u w:val="single"/>
        </w:rPr>
        <w:tab/>
        <w:t>if applicable, the permit or license that has been issued to the business entity or for which the business entity has applied</w:t>
      </w:r>
      <w:r>
        <w:t>.</w:t>
      </w:r>
    </w:p>
    <w:p w:rsidR="00A73FCD" w:rsidRDefault="00A73FCD" w:rsidP="00A73FCD">
      <w:r>
        <w:tab/>
        <w:t>c.</w:t>
      </w:r>
      <w:r>
        <w:tab/>
        <w:t>The commission shall maintain a list of such reports for public inspection both at its office and through its Internet site.</w:t>
      </w:r>
    </w:p>
    <w:p w:rsidR="00A73FCD" w:rsidRDefault="00A73FCD" w:rsidP="00A73FCD">
      <w:r>
        <w:tab/>
        <w:t>d.</w:t>
      </w:r>
      <w:r>
        <w:tab/>
        <w:t xml:space="preserve">When a business entity is a natural </w:t>
      </w:r>
      <w:bookmarkStart w:id="1" w:name="_GoBack"/>
      <w:bookmarkEnd w:id="1"/>
      <w:r>
        <w:t>person, a contribution by that person's spouse or child, residing therewith, shall be deemed to be a contribution by the business entity.  When a business entity is other than a natural person, a contribution by any person or other business entity having an interest therein shall be deemed to be a contribution by the business entity.  When a business entity is other than a natural person, a contribution by: all principals, partners, officers, or directors of the business entity, or their spouses; any subsidiaries directly or indirectly controlled by the business entity; or any political organization organized under section 527 of the Internal Revenue Code that is directly or indirectly controlled by the business entity, other than a candidate committee, election fund, or political party committee, shall be deemed to be a contribution by the business entity.</w:t>
      </w:r>
    </w:p>
    <w:p w:rsidR="00A73FCD" w:rsidRDefault="00A73FCD" w:rsidP="00A73FCD">
      <w:r>
        <w:tab/>
        <w:t>As used in this section:</w:t>
      </w:r>
    </w:p>
    <w:p w:rsidR="00A73FCD" w:rsidRDefault="00A73FCD" w:rsidP="00A73FCD">
      <w:r>
        <w:tab/>
      </w:r>
      <w:r w:rsidRPr="001241E0">
        <w:rPr>
          <w:rFonts w:ascii="Albertus Extra Bold" w:hAnsi="Albertus Extra Bold"/>
          <w:b/>
        </w:rPr>
        <w:t>[</w:t>
      </w:r>
      <w:r>
        <w:t>"business</w:t>
      </w:r>
      <w:r w:rsidRPr="001241E0">
        <w:rPr>
          <w:rFonts w:ascii="Albertus Extra Bold" w:hAnsi="Albertus Extra Bold"/>
          <w:b/>
        </w:rPr>
        <w:t>]</w:t>
      </w:r>
      <w:r>
        <w:t xml:space="preserve"> </w:t>
      </w:r>
      <w:r w:rsidRPr="001241E0">
        <w:rPr>
          <w:u w:val="single"/>
        </w:rPr>
        <w:t>“Business</w:t>
      </w:r>
      <w:r>
        <w:t xml:space="preserve"> entity" means a for-profit entity that is a natural or legal person, business corporation, professional services corporation, limited liability company, partnership, limited partnership, business trust, association or any other legal commercial entity organized under the laws of this State or of any other state or foreign jurisdiction </w:t>
      </w:r>
      <w:r w:rsidRPr="00D72D93">
        <w:rPr>
          <w:rFonts w:ascii="Albertus Extra Bold" w:hAnsi="Albertus Extra Bold"/>
          <w:b/>
        </w:rPr>
        <w:t>[</w:t>
      </w:r>
      <w:r>
        <w:t>; and</w:t>
      </w:r>
      <w:r w:rsidRPr="00D72D93">
        <w:rPr>
          <w:rFonts w:ascii="Albertus Extra Bold" w:hAnsi="Albertus Extra Bold"/>
          <w:b/>
        </w:rPr>
        <w:t>]</w:t>
      </w:r>
      <w:r w:rsidRPr="001241E0">
        <w:t xml:space="preserve"> </w:t>
      </w:r>
      <w:r w:rsidRPr="001241E0">
        <w:rPr>
          <w:u w:val="single"/>
        </w:rPr>
        <w:t>.</w:t>
      </w:r>
    </w:p>
    <w:p w:rsidR="00A73FCD" w:rsidRDefault="00A73FCD" w:rsidP="00A73FCD">
      <w:pPr>
        <w:rPr>
          <w:u w:val="single"/>
        </w:rPr>
      </w:pPr>
      <w:r>
        <w:tab/>
      </w:r>
      <w:r>
        <w:rPr>
          <w:u w:val="single"/>
        </w:rPr>
        <w:t>“Decision of the issuing agency” means final agency action consistent with the “Administrative Procedures Act,” P</w:t>
      </w:r>
      <w:r w:rsidRPr="00D72D93">
        <w:rPr>
          <w:u w:val="single"/>
        </w:rPr>
        <w:t>.L.1</w:t>
      </w:r>
      <w:r>
        <w:rPr>
          <w:u w:val="single"/>
        </w:rPr>
        <w:t xml:space="preserve">968, c.410 (C.52:14B-1 et seq.), or instance in which the issuing agency has not issued, for a period of greater than three years, any permits or licensees which would result in greater than 40 total permits or licenses to operate as a particular business entity.  </w:t>
      </w:r>
    </w:p>
    <w:p w:rsidR="00A73FCD" w:rsidRDefault="00A73FCD" w:rsidP="00A73FCD">
      <w:r>
        <w:tab/>
      </w:r>
      <w:r w:rsidRPr="001241E0">
        <w:rPr>
          <w:rFonts w:ascii="Albertus Extra Bold" w:hAnsi="Albertus Extra Bold"/>
          <w:b/>
        </w:rPr>
        <w:t>[</w:t>
      </w:r>
      <w:r>
        <w:t>"interest"</w:t>
      </w:r>
      <w:r w:rsidRPr="001241E0">
        <w:rPr>
          <w:rFonts w:ascii="Albertus Extra Bold" w:hAnsi="Albertus Extra Bold"/>
          <w:b/>
        </w:rPr>
        <w:t>]</w:t>
      </w:r>
      <w:r>
        <w:t xml:space="preserve"> </w:t>
      </w:r>
      <w:r>
        <w:rPr>
          <w:u w:val="single"/>
        </w:rPr>
        <w:t>Interest</w:t>
      </w:r>
      <w:r>
        <w:t xml:space="preserve"> means the ownership or control of more than 10% of the profits or assets of a business entity or 10% of the stock in the case of a business entity that is a corporation for profit, as appropriate.</w:t>
      </w:r>
    </w:p>
    <w:p w:rsidR="00A73FCD" w:rsidRDefault="00A73FCD" w:rsidP="00A73FCD">
      <w:pPr>
        <w:rPr>
          <w:u w:val="single"/>
        </w:rPr>
      </w:pPr>
      <w:r>
        <w:tab/>
      </w:r>
      <w:r>
        <w:rPr>
          <w:u w:val="single"/>
        </w:rPr>
        <w:t>“Issuing agency” means the State agency issuing a permit or license to operate as a particular business entity.</w:t>
      </w:r>
    </w:p>
    <w:p w:rsidR="00A73FCD" w:rsidRPr="00912C60" w:rsidRDefault="00A73FCD" w:rsidP="00A73FCD">
      <w:pPr>
        <w:rPr>
          <w:u w:val="single"/>
        </w:rPr>
      </w:pPr>
      <w:r w:rsidRPr="004C4098">
        <w:tab/>
      </w:r>
      <w:r>
        <w:rPr>
          <w:u w:val="single"/>
        </w:rPr>
        <w:t xml:space="preserve">“State agency” </w:t>
      </w:r>
      <w:r w:rsidRPr="001241E0">
        <w:rPr>
          <w:u w:val="single"/>
        </w:rPr>
        <w:t>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w:t>
      </w:r>
    </w:p>
    <w:p w:rsidR="00A73FCD" w:rsidRDefault="00A73FCD" w:rsidP="00A73FCD">
      <w:r>
        <w:tab/>
        <w:t>e.</w:t>
      </w:r>
      <w:r>
        <w:tab/>
        <w:t xml:space="preserve">Any business entity that fails to comply with the provisions of this section shall be subject to a fine imposed by the New Jersey Election Law Enforcement Commission in an amount to be </w:t>
      </w:r>
      <w:r>
        <w:lastRenderedPageBreak/>
        <w:t>determined by the commission which may be based upon the amount that the business entity failed to report.</w:t>
      </w:r>
    </w:p>
    <w:p w:rsidR="00A73FCD" w:rsidRDefault="00A73FCD" w:rsidP="00A73FCD">
      <w:r>
        <w:t>(cf: P.L.2007, c.304, s.2)</w:t>
      </w:r>
    </w:p>
    <w:p w:rsidR="00A73FCD" w:rsidRDefault="00A73FCD" w:rsidP="00A73FCD"/>
    <w:p w:rsidR="00A73FCD" w:rsidRPr="008A328C" w:rsidRDefault="00A73FCD" w:rsidP="00A73FCD">
      <w:r>
        <w:tab/>
        <w:t>2.</w:t>
      </w:r>
      <w:r>
        <w:tab/>
      </w:r>
      <w:r w:rsidRPr="008A328C">
        <w:t>Section 3 of P.L.1973, c.83 (C.19:44A-3) is amended to read as follows:</w:t>
      </w:r>
    </w:p>
    <w:p w:rsidR="00A73FCD" w:rsidRPr="008A328C" w:rsidRDefault="00A73FCD" w:rsidP="00A73FCD">
      <w:r w:rsidRPr="008A328C">
        <w:tab/>
        <w:t>3.</w:t>
      </w:r>
      <w:r w:rsidRPr="008A328C">
        <w:tab/>
        <w:t>As used in this act, unless a different meaning clearly appears from the context:</w:t>
      </w:r>
    </w:p>
    <w:p w:rsidR="00A73FCD" w:rsidRPr="008A328C" w:rsidRDefault="00A73FCD" w:rsidP="00A73FCD">
      <w:r w:rsidRPr="008A328C">
        <w:tab/>
        <w:t>a.</w:t>
      </w:r>
      <w:r w:rsidRPr="008A328C">
        <w:tab/>
        <w:t>(Deleted by amendment, P.L.1993, c.65.)</w:t>
      </w:r>
    </w:p>
    <w:p w:rsidR="00A73FCD" w:rsidRPr="008A328C" w:rsidRDefault="00A73FCD" w:rsidP="00A73FCD">
      <w:r w:rsidRPr="008A328C">
        <w:tab/>
        <w:t>b.</w:t>
      </w:r>
      <w:r w:rsidRPr="008A328C">
        <w:tab/>
        <w:t>(Deleted by amendment, P.L.1993, c.65.)</w:t>
      </w:r>
    </w:p>
    <w:p w:rsidR="00A73FCD" w:rsidRPr="008A328C" w:rsidRDefault="00A73FCD" w:rsidP="00A73FCD">
      <w:r w:rsidRPr="008A328C">
        <w:tab/>
        <w:t>c.</w:t>
      </w:r>
      <w:r w:rsidRPr="008A328C">
        <w:tab/>
        <w:t>The term "candidate" means: (1) an individual seeking election to a public office of the State or of a county, municipality or school district at an election; except that the term shall not include an individual seeking party office; (2) an individual who shall have been elected or failed of election to an office, other than a party office, for which he sought election and who receives contributions and makes expenditures for any of the purposes authorized by section 17 of P.L.1993, c.65 (C.19:44A-11.2) during the period of his service in that office; and (3) an individual who has received funds or other benefits or has made payments solely for the purpose of determining whether the individual should become a candidate as defined in paragraphs (1) and (2) of this subsection.</w:t>
      </w:r>
    </w:p>
    <w:p w:rsidR="00A73FCD" w:rsidRPr="008A328C" w:rsidRDefault="00A73FCD" w:rsidP="00A73FCD">
      <w:r w:rsidRPr="008A328C">
        <w:tab/>
        <w:t>d.</w:t>
      </w:r>
      <w:r w:rsidRPr="008A328C">
        <w:tab/>
        <w:t xml:space="preserve">The terms "contributions" and "expenditures" include all loans and transfers of money or other thing of value to or by any candidate, candidate committee, joint candidates committee, political committee, continuing political committee, political party committee </w:t>
      </w:r>
      <w:r w:rsidRPr="00DC49FB">
        <w:rPr>
          <w:rFonts w:ascii="Albertus Extra Bold" w:hAnsi="Albertus Extra Bold"/>
          <w:b/>
        </w:rPr>
        <w:t>[</w:t>
      </w:r>
      <w:r w:rsidRPr="008A328C">
        <w:t>or</w:t>
      </w:r>
      <w:r w:rsidRPr="00DC49FB">
        <w:rPr>
          <w:rFonts w:ascii="Albertus Extra Bold" w:hAnsi="Albertus Extra Bold"/>
          <w:b/>
        </w:rPr>
        <w:t>]</w:t>
      </w:r>
      <w:r w:rsidRPr="008A328C">
        <w:t xml:space="preserve"> legislative leadership committee</w:t>
      </w:r>
      <w:r w:rsidRPr="00DC49FB">
        <w:rPr>
          <w:u w:val="single"/>
        </w:rPr>
        <w:t xml:space="preserve">, </w:t>
      </w:r>
      <w:r>
        <w:rPr>
          <w:u w:val="single"/>
        </w:rPr>
        <w:t>or, for the purposes of s</w:t>
      </w:r>
      <w:r w:rsidRPr="00DC49FB">
        <w:rPr>
          <w:u w:val="single"/>
        </w:rPr>
        <w:t>ection 3 of P.L.2005, c.271 (C.19:44A-20.27)</w:t>
      </w:r>
      <w:r>
        <w:rPr>
          <w:u w:val="single"/>
        </w:rPr>
        <w:t xml:space="preserve">,  </w:t>
      </w:r>
      <w:r w:rsidRPr="00DC49FB">
        <w:rPr>
          <w:u w:val="single"/>
        </w:rPr>
        <w:t xml:space="preserve">independent </w:t>
      </w:r>
      <w:r w:rsidRPr="008A328C">
        <w:rPr>
          <w:u w:val="single"/>
        </w:rPr>
        <w:t>expenditure committee,</w:t>
      </w:r>
      <w:r w:rsidRPr="00DC49FB">
        <w:t xml:space="preserve"> </w:t>
      </w:r>
      <w:r w:rsidRPr="008A328C">
        <w:t>and all pledges or other commitments or assumptions of liability to make any such transfer; and for purposes of reports required under the provisions of this act shall be deemed to have been made upon the date when such commitment is made or liability assumed.</w:t>
      </w:r>
    </w:p>
    <w:p w:rsidR="00A73FCD" w:rsidRPr="008A328C" w:rsidRDefault="00A73FCD" w:rsidP="00A73FCD">
      <w:r w:rsidRPr="008A328C">
        <w:tab/>
        <w:t>e.</w:t>
      </w:r>
      <w:r w:rsidRPr="008A328C">
        <w:tab/>
        <w:t>The term "election" means any election described in section 4 of this act.</w:t>
      </w:r>
    </w:p>
    <w:p w:rsidR="00A73FCD" w:rsidRPr="008A328C" w:rsidRDefault="00A73FCD" w:rsidP="00A73FCD">
      <w:r w:rsidRPr="008A328C">
        <w:tab/>
        <w:t>f.</w:t>
      </w:r>
      <w:r w:rsidRPr="008A328C">
        <w:tab/>
        <w:t xml:space="preserve">The term "paid personal services" means personal, clerical, administrative or professional services of every kind and nature including, without limitation, public relations, research, legal, canvassing, telephone, speech writing or other such services, performed other than on a voluntary basis, the salary, cost or consideration for which is paid, borne or provided by someone other than the committee, candidate or organization for whom such services are rendered.  In determining the value, for the purpose of reports required under this act, of contributions made in the form of paid personal services, the person contributing such services shall furnish to the treasurer through whom such contribution is made a statement setting forth the actual amount of compensation paid by </w:t>
      </w:r>
      <w:r w:rsidRPr="008A328C">
        <w:lastRenderedPageBreak/>
        <w:t>said contributor to the individuals actually performing said services for the performance thereof.  But if any individual or individuals actually performing such services also performed for the contributor other services during the same period, and the manner of payment was such that payment for the services contributed cannot readily be segregated from contemporary payment for the other services, the contributor shall in his statement to the treasurer so state and shall either (1) set forth his best estimate of the dollar amount of payment to each such individual which is attributable to the contribution of his paid personal services, and shall certify the substantial accuracy of the same, or (2) if unable to determine such amount with sufficient accuracy, set forth the total compensation paid by him to each such individual for the period of time during which the services contributed by him were performed.  If any candidate is a holder of public office to whom there is attached or assigned, by virtue of said office, any aide or aides whose services are of a personal or confidential nature in assisting him to carry out the duties of said office, and whose salary or other compensation is paid in whole or part out of public funds, the services of such aide or aides which are paid for out of public funds shall be for public purposes only; but they may contribute their personal services, on a voluntary basis, to such candidate for election campaign purposes.</w:t>
      </w:r>
    </w:p>
    <w:p w:rsidR="00A73FCD" w:rsidRPr="008A328C" w:rsidRDefault="00A73FCD" w:rsidP="00A73FCD">
      <w:r w:rsidRPr="008A328C">
        <w:tab/>
        <w:t>g.</w:t>
      </w:r>
      <w:r w:rsidRPr="008A328C">
        <w:tab/>
        <w:t>(Deleted by amendment, P.L.1983, c.579.)</w:t>
      </w:r>
    </w:p>
    <w:p w:rsidR="00A73FCD" w:rsidRPr="008A328C" w:rsidRDefault="00A73FCD" w:rsidP="00A73FCD">
      <w:r w:rsidRPr="008A328C">
        <w:tab/>
        <w:t>h.</w:t>
      </w:r>
      <w:r w:rsidRPr="008A328C">
        <w:tab/>
        <w:t>The term "political information" means any statement including, but not limited to, press releases, pamphlets, newsletters, advertisements, flyers, form letters, or radio or television programs or advertisements which reflects the opinion of the members of the organization on any candidate or candidates for public office, on any public question, or which contains facts on any such candidate, or public question whether or not such facts are within the personal knowledge of members of the organization.</w:t>
      </w:r>
    </w:p>
    <w:p w:rsidR="00A73FCD" w:rsidRPr="008A328C" w:rsidRDefault="00A73FCD" w:rsidP="00A73FCD">
      <w:r w:rsidRPr="008A328C">
        <w:tab/>
        <w:t>i.</w:t>
      </w:r>
      <w:r w:rsidRPr="008A328C">
        <w:tab/>
        <w:t>The term "political committee" means any two or more persons acting jointly, or any corporation, partnership, or any other incorporated or unincorporated association which is organized to, or does, aid or promote the nomination, election or defeat of any candidate or candidates for public office, or which is organized to, or does, aid or promote the passage or defeat of a public question in any election, if the persons, corporation, partnership or incorporated or unincorporated association raises or expends $1,000.00</w:t>
      </w:r>
      <w:r>
        <w:rPr>
          <w:rFonts w:ascii="Albertus Extra Bold" w:hAnsi="Albertus Extra Bold"/>
          <w:b/>
        </w:rPr>
        <w:t xml:space="preserve"> </w:t>
      </w:r>
      <w:r w:rsidRPr="008A328C">
        <w:t xml:space="preserve">or more to so aid or promote the nomination, election or defeat of a candidate or candidates or the passage or defeat of a public question; provided that for the purposes of this act, the term "political committee" shall not include a "continuing political committee," as defined by subsection n. of this section, a "political party committee," as defined by subsection p. of this section, a "candidate committee," as defined by subsection q. of this section, a "joint candidates committee," as defined by subsection r. of this section </w:t>
      </w:r>
      <w:r w:rsidRPr="008A328C">
        <w:rPr>
          <w:rFonts w:ascii="Albertus Extra Bold" w:hAnsi="Albertus Extra Bold"/>
          <w:b/>
        </w:rPr>
        <w:t>[</w:t>
      </w:r>
      <w:r w:rsidRPr="008A328C">
        <w:t>or</w:t>
      </w:r>
      <w:r w:rsidRPr="008A328C">
        <w:rPr>
          <w:rFonts w:ascii="Albertus Extra Bold" w:hAnsi="Albertus Extra Bold"/>
          <w:b/>
        </w:rPr>
        <w:t>]</w:t>
      </w:r>
      <w:r w:rsidRPr="008A328C">
        <w:rPr>
          <w:u w:val="single"/>
        </w:rPr>
        <w:t>,</w:t>
      </w:r>
      <w:r w:rsidRPr="008A328C">
        <w:t xml:space="preserve"> a "legislative leadership committee," as defined by </w:t>
      </w:r>
      <w:r w:rsidRPr="008A328C">
        <w:lastRenderedPageBreak/>
        <w:t>subsection s. of this section</w:t>
      </w:r>
      <w:r w:rsidRPr="008A328C">
        <w:rPr>
          <w:u w:val="single"/>
        </w:rPr>
        <w:t>, or</w:t>
      </w:r>
      <w:r>
        <w:rPr>
          <w:u w:val="single"/>
        </w:rPr>
        <w:t xml:space="preserve"> </w:t>
      </w:r>
      <w:r w:rsidRPr="008A328C">
        <w:rPr>
          <w:u w:val="single"/>
        </w:rPr>
        <w:t>an “independent expenditure committee,” as defined by subsection t. of this section</w:t>
      </w:r>
      <w:r w:rsidRPr="008A328C">
        <w:t>.</w:t>
      </w:r>
    </w:p>
    <w:p w:rsidR="00A73FCD" w:rsidRPr="008A328C" w:rsidRDefault="00A73FCD" w:rsidP="00A73FCD">
      <w:r w:rsidRPr="008A328C">
        <w:tab/>
        <w:t>j.</w:t>
      </w:r>
      <w:r w:rsidRPr="008A328C">
        <w:tab/>
        <w:t>The term "public solicitation" means any activity by or on behalf of any candidate, political committee, continuing political committee, candidate committee, joint candidates committee, legislative leadership committee or political party committee whereby either (1) members of the general public are personally solicited for cash contributions not exceeding $20.00 from each person so solicited and contributed on the spot by the person so solicited to a person soliciting or through a receptacle provided for the purpose of depositing contributions, or (2) members of the general public are personally solicited for the purchase of items having some tangible value as merchandise, at a price not exceeding $20.00 per item, which price is paid on the spot in cash by the person so solicited to the person so soliciting, when the net proceeds of such solicitation are to be used by or on behalf of such candidate, political committee, continuing political committee, candidate committee, joint candidates committee, legislative leadership committee or political party committee.</w:t>
      </w:r>
    </w:p>
    <w:p w:rsidR="00A73FCD" w:rsidRPr="008A328C" w:rsidRDefault="00A73FCD" w:rsidP="00A73FCD">
      <w:r w:rsidRPr="008A328C">
        <w:tab/>
        <w:t>k.</w:t>
      </w:r>
      <w:r w:rsidRPr="008A328C">
        <w:tab/>
        <w:t>The term "testimonial affair" means an affair of any kind or nature including, without limitation, cocktail parties, breakfasts, luncheons, dinners, dances, picnics or similar affairs directly or indirectly intended to raise campaign funds in behalf of a person who holds, or who is or was a candidate for nomination or election to a public office in this State, or directly or indirectly intended to raise funds in behalf of any political party committee or in behalf of a political committee, continuing political committee, candidate committee, joint candidates committee or legislative leadership committee.</w:t>
      </w:r>
    </w:p>
    <w:p w:rsidR="00A73FCD" w:rsidRPr="008A328C" w:rsidRDefault="00A73FCD" w:rsidP="00A73FCD">
      <w:r w:rsidRPr="008A328C">
        <w:tab/>
        <w:t>l.</w:t>
      </w:r>
      <w:r w:rsidRPr="008A328C">
        <w:tab/>
        <w:t>The term "other thing of value" means any item of real or personal property, tangible or intangible, but shall not be deemed to include personal services other than paid personal services.</w:t>
      </w:r>
    </w:p>
    <w:p w:rsidR="00A73FCD" w:rsidRPr="008A328C" w:rsidRDefault="00A73FCD" w:rsidP="00A73FCD">
      <w:r w:rsidRPr="008A328C">
        <w:tab/>
        <w:t>m.</w:t>
      </w:r>
      <w:r w:rsidRPr="008A328C">
        <w:tab/>
        <w:t>The term "qualified candidate" means:</w:t>
      </w:r>
    </w:p>
    <w:p w:rsidR="00A73FCD" w:rsidRPr="008A328C" w:rsidRDefault="00A73FCD" w:rsidP="00A73FCD">
      <w:r w:rsidRPr="008A328C">
        <w:tab/>
        <w:t>(1)</w:t>
      </w:r>
      <w:r w:rsidRPr="008A328C">
        <w:tab/>
        <w:t>Joint candidates for election to the offices of Governor and Lieutenant Governor whose names appear on the general election ballot; who have deposited and expended $150,000.00 pursuant to section 7 of P.L.1974, c.26 (C.19:44A-32); and who, not later than September 1 preceding a general election in which the offices of Governor and Lieutenant Governor are to be filled, (a) notify the Election Law Enforcement Commission in writing that the candidates intend that application will be made on the candidates' behalf for monies for general election campaign expenses under subsection b. of section 8 of P.L.1974, c.26 (C.19:44A-33), and (b) sign a statement of agreement, in a form to be prescribed by the commission, to participate in interactive gubernatorial election debates under the provisions of sections 9 through 11 of P.L.1989, c.4 (C.19:44A-45 through C.19:44A-47); or</w:t>
      </w:r>
    </w:p>
    <w:p w:rsidR="00A73FCD" w:rsidRPr="008A328C" w:rsidRDefault="00A73FCD" w:rsidP="00A73FCD">
      <w:r w:rsidRPr="008A328C">
        <w:lastRenderedPageBreak/>
        <w:tab/>
        <w:t>(2)</w:t>
      </w:r>
      <w:r w:rsidRPr="008A328C">
        <w:tab/>
        <w:t>Joint candidates for election to the offices of Governor and Lieutenant Governor whose names do not appear on the general election ballot; who have deposited and expended $150,000.00 pursuant to section 7 of P.L.1974, c.26 (C.19:44A-32); and who, not later than September 1 preceding a general election in which the offices of Governor and Lieutenant Governor are to be filled, (a) notify the Election Law Enforcement Commission in writing that the candidates intend that application will be made on the candidates' behalf for monies for general election campaign expenses under subsection b. of section 8 of P.L.1974, c.26 (C.19:44A-33), and (b) sign a statement of agreement, in a form to be prescribed by the commission, to participate in interactive gubernatorial election debates under the provisions of sections 9 through 11 of P.L.1989, c.4 (C.19:44A-45 through C.19:44A-47); or</w:t>
      </w:r>
    </w:p>
    <w:p w:rsidR="00A73FCD" w:rsidRPr="008A328C" w:rsidRDefault="00A73FCD" w:rsidP="00A73FCD">
      <w:r w:rsidRPr="008A328C">
        <w:tab/>
        <w:t>(3)</w:t>
      </w:r>
      <w:r w:rsidRPr="008A328C">
        <w:tab/>
        <w:t>Any candidate for nomination for election to the office of Governor whose name appears on the primary election ballot; who has deposited and expended $150,000.00 pursuant to section 7 of P.L.1974, c.26 (C.19:44A-32); and who, not later than the last day for filing petitions to nominate candidates to be voted upon in a primary election for a general election in which the office of Governor is to be filled, (a) notifies the Election Law Enforcement Commission in writing that the candidate intends that application will be made on the candidate's behalf for monies for primary election campaign expenses under subsection a. of section 8 of P.L.1974, c.26 (C.19:44A-33), and (b) signs a statement of agreement, in a form to be prescribed by the commission, to participate in two interactive gubernatorial primary debates under the provisions of sections 9 through 11 of P.L.1989, c.4 (C.19:44A-45 through C.19:44A-47); or</w:t>
      </w:r>
    </w:p>
    <w:p w:rsidR="00A73FCD" w:rsidRPr="008A328C" w:rsidRDefault="00A73FCD" w:rsidP="00A73FCD">
      <w:r w:rsidRPr="008A328C">
        <w:tab/>
        <w:t>(4)</w:t>
      </w:r>
      <w:r w:rsidRPr="008A328C">
        <w:tab/>
        <w:t>Any candidate for nomination for election to the office of Governor whose name does not appear on the primary election ballot; who has deposited and expended $150,000.00 pursuant to section 7 of P.L.1974, c.26 (C.19:44A-32); and who, not later than the last day for filing petitions to nominate candidates to be voted upon in a primary election for a general election in which the office of Governor is to be filled, (a) notifies the Election Law Enforcement Commission in writing that the candidate intends that application will be made on the candidate's behalf for monies for primary election campaign expenses under subsection a. of section 8 of P.L.1974, c.26 (C.19:44A-33), and (b) signs a statement of agreement, in a form to be prescribed by the commission, to participate in two interactive gubernatorial primary debates under the provisions of sections 9 through 11 of P.L.1989, c.4 (C.19:44A-45</w:t>
      </w:r>
      <w:r>
        <w:t> </w:t>
      </w:r>
      <w:r w:rsidRPr="008A328C">
        <w:t>through</w:t>
      </w:r>
      <w:r>
        <w:t> </w:t>
      </w:r>
      <w:r w:rsidRPr="008A328C">
        <w:t>C.19:44A-47).</w:t>
      </w:r>
    </w:p>
    <w:p w:rsidR="00A73FCD" w:rsidRPr="008A328C" w:rsidRDefault="00A73FCD" w:rsidP="00A73FCD">
      <w:r w:rsidRPr="008A328C">
        <w:tab/>
        <w:t>n.</w:t>
      </w:r>
      <w:r w:rsidRPr="008A328C">
        <w:tab/>
        <w:t xml:space="preserve">The term "continuing political committee" means any group of two or more persons acting jointly, or any corporation, partnership, or any other incorporated or unincorporated </w:t>
      </w:r>
      <w:r w:rsidRPr="008A328C">
        <w:lastRenderedPageBreak/>
        <w:t>association, including a political club, political action committee, civic association or other organization, which in any calendar year contributes or expects to contribute at least $2,500.00</w:t>
      </w:r>
      <w:r>
        <w:rPr>
          <w:rFonts w:ascii="Albertus Extra Bold" w:hAnsi="Albertus Extra Bold"/>
          <w:b/>
        </w:rPr>
        <w:t xml:space="preserve"> </w:t>
      </w:r>
      <w:r w:rsidRPr="008A328C">
        <w:t xml:space="preserve">to the aid or promotion of the candidacy of an individual, or of the candidacies of individuals, for elective public office, or the passage or defeat of a public question or public questions, and which may be expected to make contributions toward such aid or promotion or passage or defeat during a subsequent election, provided that the group, corporation, partnership, association or other organization has been determined to be a continuing political committee under subsection b. of section 8 of P.L.1973, c.83 (C.19:44A-8); provided that for the purposes of this act, the term "continuing political committee" shall not include a "political party committee," as defined by subsection p. of this section, </w:t>
      </w:r>
      <w:r w:rsidRPr="008A328C">
        <w:rPr>
          <w:rFonts w:ascii="Albertus Extra Bold" w:hAnsi="Albertus Extra Bold"/>
          <w:b/>
        </w:rPr>
        <w:t>[</w:t>
      </w:r>
      <w:r w:rsidRPr="008A328C">
        <w:t>or</w:t>
      </w:r>
      <w:r w:rsidRPr="008A328C">
        <w:rPr>
          <w:rFonts w:ascii="Albertus Extra Bold" w:hAnsi="Albertus Extra Bold"/>
          <w:b/>
        </w:rPr>
        <w:t>]</w:t>
      </w:r>
      <w:r w:rsidRPr="008A328C">
        <w:t xml:space="preserve"> a "legislative leadership committee," as defined by subsection s. of this section</w:t>
      </w:r>
      <w:r w:rsidRPr="008A328C">
        <w:rPr>
          <w:u w:val="single"/>
        </w:rPr>
        <w:t>, or an “independent expenditure committee,” as defined by subsection t. of this section</w:t>
      </w:r>
      <w:r w:rsidRPr="008A328C">
        <w:t>.</w:t>
      </w:r>
    </w:p>
    <w:p w:rsidR="00A73FCD" w:rsidRPr="008A328C" w:rsidRDefault="00A73FCD" w:rsidP="00A73FCD">
      <w:r w:rsidRPr="008A328C">
        <w:tab/>
        <w:t>o.</w:t>
      </w:r>
      <w:r w:rsidRPr="008A328C">
        <w:tab/>
        <w:t>The term "statement of agreement" means a written declaration, by a candidate for nomination for election to the office of Governor, or by joint candidates for election to the offices of Governor and Lieutenant Governor who intend that application will be made on behalf of the candidate for the office of Governor to receive monies for the primary election or on behalf of the candidates for the office of Governor and the office of Lieutenant Governor for general election campaign expenses under subsection a. or subsection b., respectively, of section 8 of P.L.1974, c.26 (C.19:44A-33), that the candidates undertake to abide by the terms of any rules established by any private organization sponsoring a gubernatorial primary or general election debate, as appropriate, to be held under the provisions of sections 9 through 11 of P.L.1989, c.4 (C.19:44A-45 through C.19:44A-47) and in which the candidates are to participate.  The statement of agreement shall include an acknowledgment of notice to the candidates who sign it that failure on the candidates' part to participate in any of the gubernatorial debates may be cause for the termination of the payment of such monies on the candidates' behalf and for the imposition of liability for the return to the commission of such monies as may previously have been so paid.</w:t>
      </w:r>
    </w:p>
    <w:p w:rsidR="00A73FCD" w:rsidRPr="008A328C" w:rsidRDefault="00A73FCD" w:rsidP="00A73FCD">
      <w:r w:rsidRPr="008A328C">
        <w:tab/>
        <w:t>p.</w:t>
      </w:r>
      <w:r w:rsidRPr="008A328C">
        <w:tab/>
        <w:t>The term "political party committee" means the State committee of a political party, as organized pursuant to R.S.19:5-4, any county committee of a political party, as organized pursuant to R.S.19:5-3, or any municipal committee of a political party, as organized pursuant to R.S.19:5-2.</w:t>
      </w:r>
    </w:p>
    <w:p w:rsidR="00A73FCD" w:rsidRPr="008A328C" w:rsidRDefault="00A73FCD" w:rsidP="00A73FCD">
      <w:r w:rsidRPr="008A328C">
        <w:tab/>
        <w:t>q.</w:t>
      </w:r>
      <w:r w:rsidRPr="008A328C">
        <w:tab/>
        <w:t>The term "candidate committee" means a committee established pursuant to subsection a. of section 9 of P.L.1973, c.83 (C.19:44A-9) for the purpose of receiving contributions and making expenditures.</w:t>
      </w:r>
    </w:p>
    <w:p w:rsidR="00A73FCD" w:rsidRPr="008A328C" w:rsidRDefault="00A73FCD" w:rsidP="00A73FCD">
      <w:r w:rsidRPr="008A328C">
        <w:tab/>
        <w:t>r.</w:t>
      </w:r>
      <w:r w:rsidRPr="008A328C">
        <w:tab/>
        <w:t xml:space="preserve">The term "joint candidates committee" means a committee established pursuant to subsection a. of section 9 of P.L.1973, c.83 </w:t>
      </w:r>
      <w:r w:rsidRPr="008A328C">
        <w:lastRenderedPageBreak/>
        <w:t>(C.19:44A-9) by at least two candidates for the same elective public offices in the same election in a legislative district, county, municipality or school district, but not more candidates than the total number of the same elective public offices to be filled in that election, for the purpose of receiving contributions and making expenditures.  For the purpose of this subsection: the offices of member of the Senate and members of the General Assembly shall be deemed to be the same elective public offices in a legislative district; the offices of member of the board of chosen freeholders and county executive shall be deemed to be the same elective public offices in a county; and the offices of mayor and member of the municipal governing body shall be deemed to be the same elective public offices in a municipality.</w:t>
      </w:r>
    </w:p>
    <w:p w:rsidR="00A73FCD" w:rsidRPr="008A328C" w:rsidRDefault="00A73FCD" w:rsidP="00A73FCD">
      <w:r w:rsidRPr="008A328C">
        <w:tab/>
        <w:t>s.</w:t>
      </w:r>
      <w:r w:rsidRPr="008A328C">
        <w:tab/>
        <w:t>The term "legislative leadership committee" means a committee established, authorized to be established, or designated by the President of the Senate, the Minority Leader of the Senate, the Speaker of the General Assembly or the Minority Leader of the General Assembly pursuant to section 16 of P.L.1993, c.65 (C.19:44A-10.1) for the purpose of receiving contributions and making expenditures.</w:t>
      </w:r>
    </w:p>
    <w:p w:rsidR="00A73FCD" w:rsidRPr="008A328C" w:rsidRDefault="00A73FCD" w:rsidP="00A73FCD">
      <w:pPr>
        <w:rPr>
          <w:u w:val="single"/>
        </w:rPr>
      </w:pPr>
      <w:r w:rsidRPr="008A328C">
        <w:tab/>
      </w:r>
      <w:r w:rsidRPr="008A328C">
        <w:rPr>
          <w:u w:val="single"/>
        </w:rPr>
        <w:t>t.</w:t>
      </w:r>
      <w:r w:rsidRPr="008A328C">
        <w:rPr>
          <w:u w:val="single"/>
        </w:rPr>
        <w:tab/>
        <w:t>The term “independent expenditure committee” means a person, a group of two or more persons, or an organization organized under section 527 of the federal Internal Revenue Code (26 U.S.C. s.527) or unde</w:t>
      </w:r>
      <w:r>
        <w:rPr>
          <w:u w:val="single"/>
        </w:rPr>
        <w:t xml:space="preserve">r </w:t>
      </w:r>
      <w:r w:rsidRPr="008A328C">
        <w:rPr>
          <w:u w:val="single"/>
        </w:rPr>
        <w:t xml:space="preserve">paragraph (4) of subsection </w:t>
      </w:r>
      <w:r>
        <w:rPr>
          <w:u w:val="single"/>
        </w:rPr>
        <w:t>(</w:t>
      </w:r>
      <w:r w:rsidRPr="008A328C">
        <w:rPr>
          <w:u w:val="single"/>
        </w:rPr>
        <w:t>c</w:t>
      </w:r>
      <w:r>
        <w:rPr>
          <w:u w:val="single"/>
        </w:rPr>
        <w:t>)</w:t>
      </w:r>
      <w:r w:rsidRPr="008A328C">
        <w:rPr>
          <w:u w:val="single"/>
        </w:rPr>
        <w:t xml:space="preserve"> of section 501 of the federal Internal Revenue Code (26 U.S.C. s.501) that does not fall within the definition of any other organization subject to the provisions of P.L.1973, c.83 (C.19:44A-1 et seq.), that engages in influencing or attempting to influence the outcome of any election or the nomination, election, or defeat of any person to any State or local elective public office, or the passage o</w:t>
      </w:r>
      <w:r>
        <w:rPr>
          <w:u w:val="single"/>
        </w:rPr>
        <w:t xml:space="preserve">r defeat of any public question, legislation, or regulation, </w:t>
      </w:r>
      <w:r w:rsidRPr="008A328C">
        <w:rPr>
          <w:u w:val="single"/>
        </w:rPr>
        <w:t>or in providing political information on any candidate or public ques</w:t>
      </w:r>
      <w:r>
        <w:rPr>
          <w:u w:val="single"/>
        </w:rPr>
        <w:t xml:space="preserve">tion, legislation, or regulation, </w:t>
      </w:r>
      <w:r w:rsidRPr="008A328C">
        <w:rPr>
          <w:u w:val="single"/>
        </w:rPr>
        <w:t xml:space="preserve">and raises or expends $3,000 or more in the aggregate for any such purpose annually, but does not coordinate its activities with </w:t>
      </w:r>
      <w:r>
        <w:rPr>
          <w:u w:val="single"/>
        </w:rPr>
        <w:t xml:space="preserve">any candidate or political party </w:t>
      </w:r>
      <w:r w:rsidRPr="008A328C">
        <w:rPr>
          <w:u w:val="single"/>
        </w:rPr>
        <w:t>as determined by the Election Law Enforcement Commission.</w:t>
      </w:r>
    </w:p>
    <w:p w:rsidR="00A73FCD" w:rsidRPr="008A328C" w:rsidRDefault="00A73FCD" w:rsidP="00A73FCD">
      <w:pPr>
        <w:rPr>
          <w:u w:val="single"/>
        </w:rPr>
      </w:pPr>
      <w:r w:rsidRPr="008A328C">
        <w:tab/>
      </w:r>
      <w:r>
        <w:rPr>
          <w:u w:val="single"/>
        </w:rPr>
        <w:t>u</w:t>
      </w:r>
      <w:r w:rsidRPr="008A328C">
        <w:rPr>
          <w:u w:val="single"/>
        </w:rPr>
        <w:t>.</w:t>
      </w:r>
      <w:r w:rsidRPr="008A328C">
        <w:rPr>
          <w:u w:val="single"/>
        </w:rPr>
        <w:tab/>
        <w:t>The term “independent expenditure” means an expenditure by a person expressly advocating, or the functional equivalent thereof, the election or defeat of: (1) a clearly identified candidate that is not made in concert or cooperation with or at the request or suggestion of the candidate, the candidate’s committee, a political party committee, or an agent thereof;</w:t>
      </w:r>
      <w:r>
        <w:rPr>
          <w:u w:val="single"/>
        </w:rPr>
        <w:t xml:space="preserve"> or (2) a public question, legislation, or regulation, t</w:t>
      </w:r>
      <w:r w:rsidRPr="008A328C">
        <w:rPr>
          <w:u w:val="single"/>
        </w:rPr>
        <w:t>hat is not made in concert or cooperation with or at the request or suggestion of the sponsors, organizers, or committee supp</w:t>
      </w:r>
      <w:r>
        <w:rPr>
          <w:u w:val="single"/>
        </w:rPr>
        <w:t xml:space="preserve">orting or opposing the question, legislation, or regulation, </w:t>
      </w:r>
      <w:r w:rsidRPr="008A328C">
        <w:rPr>
          <w:u w:val="single"/>
        </w:rPr>
        <w:t xml:space="preserve">a political party, or agents thereof.  The “functional equivalent” of expressly advocating means specific advocacy that can be interpreted by a reasonable person as advocating the election </w:t>
      </w:r>
      <w:r w:rsidRPr="008A328C">
        <w:rPr>
          <w:u w:val="single"/>
        </w:rPr>
        <w:lastRenderedPageBreak/>
        <w:t>or defeat of a candidate, or the passage</w:t>
      </w:r>
      <w:r>
        <w:rPr>
          <w:u w:val="single"/>
        </w:rPr>
        <w:t xml:space="preserve"> or defeat of a public question, </w:t>
      </w:r>
      <w:r w:rsidRPr="008A328C">
        <w:rPr>
          <w:u w:val="single"/>
        </w:rPr>
        <w:t>l</w:t>
      </w:r>
      <w:r>
        <w:rPr>
          <w:u w:val="single"/>
        </w:rPr>
        <w:t xml:space="preserve">egislation, or regulation, </w:t>
      </w:r>
      <w:r w:rsidRPr="008A328C">
        <w:rPr>
          <w:u w:val="single"/>
        </w:rPr>
        <w:t>taking into account whether the communication involved mentions a candidate, a political party, or a challenger to a candidate, or takes a position on a candidate’s character, qualifications, or fitness for office, or that can be interpreted by a reasonable person as taking a position on</w:t>
      </w:r>
      <w:r>
        <w:rPr>
          <w:u w:val="single"/>
        </w:rPr>
        <w:t xml:space="preserve"> the merits of a public question, legislation, or regulation, </w:t>
      </w:r>
      <w:r w:rsidRPr="008A328C">
        <w:rPr>
          <w:u w:val="single"/>
        </w:rPr>
        <w:t>or taking a position in favor or against the passag</w:t>
      </w:r>
      <w:r>
        <w:rPr>
          <w:u w:val="single"/>
        </w:rPr>
        <w:t>e or defeat of a public question</w:t>
      </w:r>
      <w:r w:rsidRPr="008A328C">
        <w:rPr>
          <w:u w:val="single"/>
        </w:rPr>
        <w:t>, legislation, or regulation.</w:t>
      </w:r>
    </w:p>
    <w:p w:rsidR="00A73FCD" w:rsidRPr="004A6D1B" w:rsidRDefault="00A73FCD" w:rsidP="00A73FCD">
      <w:r w:rsidRPr="008A328C">
        <w:t>(cf: P.L.2009, c.66, s.5)</w:t>
      </w:r>
    </w:p>
    <w:p w:rsidR="00A73FCD" w:rsidRDefault="00A73FCD" w:rsidP="00A73FCD"/>
    <w:p w:rsidR="00A73FCD" w:rsidRDefault="00A73FCD" w:rsidP="00A73FCD">
      <w:r>
        <w:tab/>
        <w:t>3.</w:t>
      </w:r>
      <w:r>
        <w:tab/>
        <w:t xml:space="preserve">The </w:t>
      </w:r>
      <w:r w:rsidRPr="006140E8">
        <w:t>New Jersey Elec</w:t>
      </w:r>
      <w:r>
        <w:t>tion Law Enforcement Commission shall, w</w:t>
      </w:r>
      <w:r w:rsidRPr="006140E8">
        <w:t xml:space="preserve">ithin </w:t>
      </w:r>
      <w:r>
        <w:t>90</w:t>
      </w:r>
      <w:r w:rsidRPr="006140E8">
        <w:t xml:space="preserve"> days of </w:t>
      </w:r>
      <w:r>
        <w:t>enactment</w:t>
      </w:r>
      <w:r w:rsidRPr="006140E8">
        <w:t xml:space="preserve">, adopt, immediately upon filing with the Office of Administrative Law, the rules and regulations necessary for the implementation of this </w:t>
      </w:r>
      <w:r>
        <w:t>act</w:t>
      </w:r>
      <w:r w:rsidRPr="006140E8">
        <w:t>, P.L.    , c.    (pending before the Legislature as this bill), which rules and regulations shall be effective for a period not to exceed 360 days following the date of enactment of this act</w:t>
      </w:r>
      <w:r>
        <w:t xml:space="preserve"> </w:t>
      </w:r>
      <w:r w:rsidRPr="006140E8">
        <w:t>and may thereafter be amended, adopted, or readopted by the department in accordance with the</w:t>
      </w:r>
      <w:r>
        <w:t xml:space="preserve"> “Administrative Procedure Act,”</w:t>
      </w:r>
      <w:r w:rsidRPr="006140E8">
        <w:t xml:space="preserve"> P.L.1968, c.410 (C.52:14B-1 et seq.).</w:t>
      </w:r>
    </w:p>
    <w:p w:rsidR="00A73FCD" w:rsidRDefault="00A73FCD" w:rsidP="00A73FCD"/>
    <w:p w:rsidR="00A73FCD" w:rsidRDefault="00A73FCD" w:rsidP="00A73FCD">
      <w:r>
        <w:tab/>
        <w:t>4.</w:t>
      </w:r>
      <w:r>
        <w:tab/>
        <w:t xml:space="preserve">This act shall take effect January 1 of the year next following enactment that occurs more than 90 days following such enactment. </w:t>
      </w:r>
    </w:p>
    <w:p w:rsidR="00A73FCD" w:rsidRPr="00AA7880" w:rsidRDefault="00A73FCD" w:rsidP="00A73FCD"/>
    <w:p w:rsidR="00A73FCD" w:rsidRPr="00CE7BD8" w:rsidRDefault="00A73FCD" w:rsidP="00A73FCD"/>
    <w:p w:rsidR="00A73FCD" w:rsidRPr="00AA7880" w:rsidRDefault="00A73FCD" w:rsidP="00A73FCD">
      <w:pPr>
        <w:jc w:val="center"/>
      </w:pPr>
      <w:r w:rsidRPr="00D71D68">
        <w:t>STATEMENT</w:t>
      </w:r>
    </w:p>
    <w:p w:rsidR="00A73FCD" w:rsidRDefault="00A73FCD" w:rsidP="00A73FCD"/>
    <w:p w:rsidR="00A73FCD" w:rsidRDefault="00A73FCD" w:rsidP="00A73FCD">
      <w:r>
        <w:tab/>
        <w:t>This bill requires any</w:t>
      </w:r>
      <w:r w:rsidRPr="005E59AC">
        <w:t xml:space="preserve"> business entity that was issued or applied for </w:t>
      </w:r>
      <w:r>
        <w:t xml:space="preserve">a permit or license </w:t>
      </w:r>
      <w:r w:rsidRPr="00DD381F">
        <w:t xml:space="preserve">to operate as such a business </w:t>
      </w:r>
      <w:r w:rsidRPr="005E59AC">
        <w:t xml:space="preserve">to file </w:t>
      </w:r>
      <w:r>
        <w:t>an</w:t>
      </w:r>
      <w:r w:rsidRPr="005E59AC">
        <w:t xml:space="preserve"> annual disclosure statement</w:t>
      </w:r>
      <w:r>
        <w:t xml:space="preserve"> if the permit or license is issued to no greater than 40 applicants for that permit or license, consistent with a law, regulation, executive order, or decision of the issuing agency establishing that limit. The bill also </w:t>
      </w:r>
    </w:p>
    <w:p w:rsidR="00A73FCD" w:rsidRDefault="00A73FCD" w:rsidP="00A73FCD">
      <w:r>
        <w:tab/>
        <w:t>Under current law, a</w:t>
      </w:r>
      <w:r w:rsidRPr="006140E8">
        <w:t xml:space="preserve"> business entity </w:t>
      </w:r>
      <w:r>
        <w:t>that</w:t>
      </w:r>
      <w:r w:rsidRPr="00DD381F">
        <w:t xml:space="preserve"> has received in any calendar year $50,000 or more in the aggregate through agreements or contracts with a public entity </w:t>
      </w:r>
      <w:r>
        <w:t>and that has made</w:t>
      </w:r>
      <w:r w:rsidRPr="006140E8">
        <w:t xml:space="preserve"> a contribution to a candidate </w:t>
      </w:r>
      <w:r>
        <w:t xml:space="preserve">for </w:t>
      </w:r>
      <w:r w:rsidRPr="006140E8">
        <w:t>or holder of any public office having ultimate responsibility for the awarding of public contracts, or to a political party committee, legislative leadership committee, political committee or continuing political committee,</w:t>
      </w:r>
      <w:r>
        <w:t xml:space="preserve"> must</w:t>
      </w:r>
      <w:r w:rsidRPr="006140E8">
        <w:t xml:space="preserve"> file an annual disclosure statement</w:t>
      </w:r>
      <w:r>
        <w:t xml:space="preserve"> specifying its contributions </w:t>
      </w:r>
      <w:r w:rsidRPr="006140E8">
        <w:t>with the New Jersey Election Law Enforcement Commission</w:t>
      </w:r>
      <w:r>
        <w:t xml:space="preserve"> (ELEC). The bill requires those business entities</w:t>
      </w:r>
      <w:r w:rsidRPr="00862FB4">
        <w:t xml:space="preserve"> that ha</w:t>
      </w:r>
      <w:r>
        <w:t>ve</w:t>
      </w:r>
      <w:r w:rsidRPr="00862FB4">
        <w:t xml:space="preserve"> received in any calendar year $50,000 or more in the aggregate through agreements or contracts with a public entity</w:t>
      </w:r>
      <w:r>
        <w:t xml:space="preserve"> to also file an annual disclosure statement if the business entity </w:t>
      </w:r>
      <w:r w:rsidRPr="00862FB4">
        <w:t>has made a contribution to</w:t>
      </w:r>
      <w:r>
        <w:t xml:space="preserve"> an </w:t>
      </w:r>
      <w:r>
        <w:lastRenderedPageBreak/>
        <w:t>independent expenditure committee in the preceding 12 months before the deadline for filing the statement.</w:t>
      </w:r>
    </w:p>
    <w:p w:rsidR="00A73FCD" w:rsidRDefault="00A73FCD" w:rsidP="00A73FCD">
      <w:r>
        <w:tab/>
        <w:t xml:space="preserve">The bill requires that if a business entity has received or applied for a permit or license to operate as that business entity, the issuance of which permit or license is capped at 40 by any law, regulation, executive order, or decision of the issuing agency, the business entity must also file an annual disclosure statement with ELEC. The bill defines “decision of the issuing agency” to mean final agency action consistent with the “Administrative Procedures Act,” or an instance in which the issuing agency has not issued, for a period of greater than three years, any permits or licensees which would result in greater than 40 total permits or licenses to operate as a particular business entity.  </w:t>
      </w:r>
    </w:p>
    <w:p w:rsidR="00A73FCD" w:rsidRPr="00E7752C" w:rsidRDefault="00A73FCD" w:rsidP="00E7752C">
      <w:r>
        <w:tab/>
        <w:t xml:space="preserve">Under the bill, an “issuing agency” means the State agency issuing a permit or license to operate as a particular business entity. </w:t>
      </w:r>
      <w:r w:rsidRPr="00AF792C">
        <w:t xml:space="preserve">The term “independent expenditure committee” means a person, a group of two or more persons, </w:t>
      </w:r>
      <w:r>
        <w:t>a 527</w:t>
      </w:r>
      <w:r w:rsidRPr="00AF792C">
        <w:t xml:space="preserve"> organization</w:t>
      </w:r>
      <w:r>
        <w:t>, or a 501(c)(4)</w:t>
      </w:r>
      <w:r w:rsidRPr="00AF792C">
        <w:t xml:space="preserve"> </w:t>
      </w:r>
      <w:r>
        <w:t xml:space="preserve">organization </w:t>
      </w:r>
      <w:r w:rsidRPr="00AF792C">
        <w:t xml:space="preserve">that does not fall within the definition of any other organization </w:t>
      </w:r>
      <w:r>
        <w:t>under “</w:t>
      </w:r>
      <w:r w:rsidRPr="00AF792C">
        <w:t>The New Jersey Campaign Contributions</w:t>
      </w:r>
      <w:r>
        <w:t xml:space="preserve"> and Expenditures Reporting Act,”</w:t>
      </w:r>
      <w:r w:rsidRPr="00AF792C">
        <w:t xml:space="preserve"> that engages in influencing or attempting to influence the outcome of any election or the nomination, election, or defeat of any person to any State or local elective public office, or the passage or defeat of any public question, legislation, or regulation, or in providing political information on any candidate or public question, legislation, or regulation, and raises or expends $3,000 or more in the aggregate </w:t>
      </w:r>
      <w:r>
        <w:t xml:space="preserve">annually </w:t>
      </w:r>
      <w:r w:rsidRPr="00AF792C">
        <w:t>for any</w:t>
      </w:r>
      <w:r>
        <w:t xml:space="preserve"> of those</w:t>
      </w:r>
      <w:r w:rsidRPr="00AF792C">
        <w:t xml:space="preserve"> purpose</w:t>
      </w:r>
      <w:r>
        <w:t>s</w:t>
      </w:r>
      <w:r w:rsidRPr="00AF792C">
        <w:t>, but does not coordinate its activities with any candidate or political party as determined by the Election Law Enforcement Commission.</w:t>
      </w:r>
    </w:p>
    <w:sectPr w:rsidR="00A73FCD" w:rsidRPr="00E7752C" w:rsidSect="00D96C5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671" w:rsidRDefault="00E45671">
      <w:r>
        <w:separator/>
      </w:r>
    </w:p>
  </w:endnote>
  <w:endnote w:type="continuationSeparator" w:id="0">
    <w:p w:rsidR="00E45671" w:rsidRDefault="00E4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9ED" w:rsidRDefault="001039ED" w:rsidP="001039ED">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C5B" w:rsidRPr="00921C91" w:rsidRDefault="00D96C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6C5B" w:rsidRPr="00921C91" w:rsidRDefault="00D96C5B">
    <w:pPr>
      <w:pStyle w:val="Footer"/>
      <w:rPr>
        <w:szCs w:val="18"/>
      </w:rPr>
    </w:pPr>
  </w:p>
  <w:p w:rsidR="00D96C5B" w:rsidRPr="00921C91" w:rsidRDefault="00D96C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6C5B" w:rsidRDefault="00D96C5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671" w:rsidRDefault="00E45671">
      <w:r>
        <w:separator/>
      </w:r>
    </w:p>
  </w:footnote>
  <w:footnote w:type="continuationSeparator" w:id="0">
    <w:p w:rsidR="00E45671" w:rsidRDefault="00E45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117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96C5B" w:rsidRDefault="00D96C5B" w:rsidP="00D96C5B">
    <w:pPr>
      <w:pStyle w:val="bpuHeadSpon"/>
    </w:pPr>
    <w:r w:rsidRPr="00D96C5B">
      <w:rPr>
        <w:rStyle w:val="bpuHeadSponChar"/>
      </w:rPr>
      <w:t>A1878</w:t>
    </w:r>
    <w:r>
      <w:t xml:space="preserve"> </w:t>
    </w:r>
    <w:r w:rsidR="001039ED">
      <w:t>DUNN</w:t>
    </w:r>
  </w:p>
  <w:p w:rsidR="00D96C5B" w:rsidRDefault="00D96C5B" w:rsidP="00D96C5B">
    <w:pPr>
      <w:pStyle w:val="bpuHeadSpon"/>
    </w:pPr>
    <w:r>
      <w:fldChar w:fldCharType="begin"/>
    </w:r>
    <w:r>
      <w:instrText xml:space="preserve"> PAGE  \* MERGEFORMAT </w:instrText>
    </w:r>
    <w:r>
      <w:fldChar w:fldCharType="separate"/>
    </w:r>
    <w:r w:rsidR="00E11798">
      <w:rPr>
        <w:noProof/>
      </w:rPr>
      <w:t>10</w:t>
    </w:r>
    <w:r>
      <w:fldChar w:fldCharType="end"/>
    </w:r>
  </w:p>
  <w:p w:rsidR="00D96C5B" w:rsidRPr="00AF575C" w:rsidRDefault="00D96C5B" w:rsidP="00D96C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96C5B" w:rsidRDefault="00D96C5B" w:rsidP="00D96C5B">
    <w:pPr>
      <w:pStyle w:val="bpuHeadSpon"/>
    </w:pPr>
    <w:r w:rsidRPr="00D96C5B">
      <w:rPr>
        <w:rStyle w:val="bpuHeadSponChar"/>
      </w:rPr>
      <w:t>A1878</w:t>
    </w:r>
    <w:r>
      <w:t xml:space="preserve"> </w:t>
    </w:r>
    <w:r w:rsidR="001039ED">
      <w:t>DUNN</w:t>
    </w:r>
  </w:p>
  <w:p w:rsidR="00D96C5B" w:rsidRDefault="00D96C5B" w:rsidP="00D96C5B">
    <w:pPr>
      <w:pStyle w:val="bpuHeadSpon"/>
    </w:pPr>
    <w:r>
      <w:fldChar w:fldCharType="begin"/>
    </w:r>
    <w:r>
      <w:instrText xml:space="preserve"> PAGE  \* MERGEFORMAT </w:instrText>
    </w:r>
    <w:r>
      <w:fldChar w:fldCharType="separate"/>
    </w:r>
    <w:r w:rsidR="00E11798">
      <w:rPr>
        <w:noProof/>
      </w:rPr>
      <w:t>2</w:t>
    </w:r>
    <w:r>
      <w:fldChar w:fldCharType="end"/>
    </w:r>
  </w:p>
  <w:p w:rsidR="00D96C5B" w:rsidRDefault="00D96C5B" w:rsidP="00D96C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671"/>
    <w:rsid w:val="00000169"/>
    <w:rsid w:val="00004D4D"/>
    <w:rsid w:val="00005909"/>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9E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2F1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6F55"/>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BB6"/>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4C51"/>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FCD"/>
    <w:rsid w:val="00A95220"/>
    <w:rsid w:val="00AA2A56"/>
    <w:rsid w:val="00AA3B15"/>
    <w:rsid w:val="00AA6194"/>
    <w:rsid w:val="00AA64D0"/>
    <w:rsid w:val="00AB02C5"/>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663"/>
    <w:rsid w:val="00B7201D"/>
    <w:rsid w:val="00B809B3"/>
    <w:rsid w:val="00B80AFD"/>
    <w:rsid w:val="00B854DC"/>
    <w:rsid w:val="00B90F81"/>
    <w:rsid w:val="00B91BF9"/>
    <w:rsid w:val="00BA413E"/>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55F7"/>
    <w:rsid w:val="00D57B94"/>
    <w:rsid w:val="00D6038F"/>
    <w:rsid w:val="00D66913"/>
    <w:rsid w:val="00D72DA0"/>
    <w:rsid w:val="00D776DB"/>
    <w:rsid w:val="00D77ACD"/>
    <w:rsid w:val="00D77E55"/>
    <w:rsid w:val="00D81BE1"/>
    <w:rsid w:val="00D82FE6"/>
    <w:rsid w:val="00D83515"/>
    <w:rsid w:val="00D84AE0"/>
    <w:rsid w:val="00D86B15"/>
    <w:rsid w:val="00D96C5B"/>
    <w:rsid w:val="00D9742E"/>
    <w:rsid w:val="00D97D3E"/>
    <w:rsid w:val="00DA6AA9"/>
    <w:rsid w:val="00DB5B8E"/>
    <w:rsid w:val="00DC19C7"/>
    <w:rsid w:val="00DC283E"/>
    <w:rsid w:val="00DC75BA"/>
    <w:rsid w:val="00DD1E46"/>
    <w:rsid w:val="00DF4E47"/>
    <w:rsid w:val="00E0012A"/>
    <w:rsid w:val="00E025E4"/>
    <w:rsid w:val="00E03582"/>
    <w:rsid w:val="00E05DFC"/>
    <w:rsid w:val="00E11798"/>
    <w:rsid w:val="00E33D7F"/>
    <w:rsid w:val="00E44D94"/>
    <w:rsid w:val="00E45671"/>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149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20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0D1C4C"/>
  <w15:docId w15:val="{54248A81-BC36-4208-B93D-4A6E01824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96C5B"/>
  </w:style>
  <w:style w:type="paragraph" w:styleId="BalloonText">
    <w:name w:val="Balloon Text"/>
    <w:basedOn w:val="Normal"/>
    <w:link w:val="BalloonTextChar"/>
    <w:semiHidden/>
    <w:unhideWhenUsed/>
    <w:rsid w:val="009C4C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4C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D33C2-F5DA-4D96-9C90-E08FADCB7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4377</Words>
  <Characters>23501</Characters>
  <Application>Microsoft Office Word</Application>
  <DocSecurity>0</DocSecurity>
  <Lines>480</Lines>
  <Paragraphs>65</Paragraphs>
  <ScaleCrop>false</ScaleCrop>
  <HeadingPairs>
    <vt:vector size="2" baseType="variant">
      <vt:variant>
        <vt:lpstr>Title</vt:lpstr>
      </vt:variant>
      <vt:variant>
        <vt:i4>1</vt:i4>
      </vt:variant>
    </vt:vector>
  </HeadingPairs>
  <TitlesOfParts>
    <vt:vector size="1" baseType="lpstr">
      <vt:lpstr>A1878</vt:lpstr>
    </vt:vector>
  </TitlesOfParts>
  <Manager>R56</Manager>
  <Company>OFFICE of LEGISLATIVE SERVICES</Company>
  <LinksUpToDate>false</LinksUpToDate>
  <CharactersWithSpaces>27896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A1878</dc:title>
  <dc:creator>Assemblywoman  SCHEPISI</dc:creator>
  <cp:keywords>A1878|11|JU |103|0|0|!|0|</cp:keywords>
  <dc:description>PREFILED 2020</dc:description>
  <cp:lastModifiedBy>Siracusa, Nicole</cp:lastModifiedBy>
  <cp:revision>2</cp:revision>
  <cp:lastPrinted>2021-05-12T15:27:00Z</cp:lastPrinted>
  <dcterms:created xsi:type="dcterms:W3CDTF">2021-05-12T15:27:00Z</dcterms:created>
  <dcterms:modified xsi:type="dcterms:W3CDTF">2021-05-12T15:27:00Z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