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972" w:rsidRDefault="00A93972" w:rsidP="00A93972">
      <w:pPr>
        <w:pStyle w:val="bpuBill"/>
      </w:pPr>
      <w:bookmarkStart w:id="0" w:name="bpuFrontPg"/>
      <w:bookmarkStart w:id="1" w:name="_GoBack"/>
      <w:bookmarkEnd w:id="0"/>
      <w:bookmarkEnd w:id="1"/>
      <w:r>
        <w:t xml:space="preserve">ASSEMBLY, No. 1916 </w:t>
      </w:r>
    </w:p>
    <w:p w:rsidR="00A93972" w:rsidRPr="00A93972" w:rsidRDefault="00A93972" w:rsidP="00A939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2325" r:id="rId8"/>
        </w:object>
      </w:r>
    </w:p>
    <w:p w:rsidR="00A93972" w:rsidRDefault="00A93972" w:rsidP="00A93972">
      <w:pPr>
        <w:pStyle w:val="bpuState"/>
      </w:pPr>
      <w:r>
        <w:t>STATE OF NEW JERSEY</w:t>
      </w:r>
    </w:p>
    <w:p w:rsidR="00A93972" w:rsidRDefault="00A93972" w:rsidP="00A93972">
      <w:pPr>
        <w:pStyle w:val="bpuLegislature"/>
      </w:pPr>
      <w:r>
        <w:t>219th LEGISLATURE</w:t>
      </w:r>
    </w:p>
    <w:p w:rsidR="00A93972" w:rsidRDefault="00A93972" w:rsidP="00A93972">
      <w:pPr>
        <w:pStyle w:val="bpuWpGraphic"/>
      </w:pPr>
      <w:r>
        <w:object w:dxaOrig="8985" w:dyaOrig="255">
          <v:shape id="_x0000_i1026" type="#_x0000_t75" style="width:6in;height:11.5pt" o:ole="">
            <v:imagedata r:id="rId7" o:title=""/>
          </v:shape>
          <o:OLEObject Type="Embed" ProgID="WPWin6.1" ShapeID="_x0000_i1026" DrawAspect="Content" ObjectID="_1640272326" r:id="rId9"/>
        </w:object>
      </w:r>
      <w:r>
        <w:t xml:space="preserve">  </w:t>
      </w:r>
    </w:p>
    <w:p w:rsidR="00A93972" w:rsidRDefault="00A93972" w:rsidP="00A93972">
      <w:pPr>
        <w:pStyle w:val="bpuIntro"/>
      </w:pPr>
      <w:r>
        <w:t>PRE-FILED FOR INTRODUCTION IN THE 2020 SESSION</w:t>
      </w:r>
    </w:p>
    <w:p w:rsidR="00A93972" w:rsidRDefault="00A93972" w:rsidP="00A93972">
      <w:pPr>
        <w:pStyle w:val="bpuIntro"/>
      </w:pPr>
    </w:p>
    <w:p w:rsidR="00A93972" w:rsidRDefault="00A93972" w:rsidP="00A93972">
      <w:pPr>
        <w:pStyle w:val="bpuIntro"/>
        <w:sectPr w:rsidR="00A93972" w:rsidSect="00A93972">
          <w:headerReference w:type="even" r:id="rId10"/>
          <w:headerReference w:type="default" r:id="rId11"/>
          <w:pgSz w:w="12240" w:h="20160" w:code="5"/>
          <w:pgMar w:top="2160" w:right="1440" w:bottom="1440" w:left="1440" w:header="720" w:footer="720" w:gutter="0"/>
          <w:pgNumType w:start="1"/>
          <w:cols w:space="720"/>
          <w:docGrid w:linePitch="360"/>
        </w:sectPr>
      </w:pPr>
    </w:p>
    <w:p w:rsidR="00A93972" w:rsidRDefault="00A93972" w:rsidP="00A93972">
      <w:pPr>
        <w:pStyle w:val="bpuIntro"/>
      </w:pPr>
    </w:p>
    <w:p w:rsidR="00A93972" w:rsidRDefault="00A93972" w:rsidP="00A93972">
      <w:pPr>
        <w:pStyle w:val="bpuSponsor"/>
      </w:pPr>
      <w:r>
        <w:t>Sponsored by:</w:t>
      </w:r>
    </w:p>
    <w:p w:rsidR="00A93972" w:rsidRDefault="00A93972" w:rsidP="00A93972">
      <w:pPr>
        <w:pStyle w:val="bpuSponsor"/>
      </w:pPr>
      <w:r>
        <w:t>Assemblyman  BENJIE E. WIMBERLY</w:t>
      </w:r>
    </w:p>
    <w:p w:rsidR="00A93972" w:rsidRDefault="00A93972" w:rsidP="00A93972">
      <w:pPr>
        <w:pStyle w:val="bpuSponsor"/>
      </w:pPr>
      <w:r>
        <w:t>District 35 (Bergen and Passaic)</w:t>
      </w:r>
    </w:p>
    <w:p w:rsidR="00A93972" w:rsidRDefault="00A93972" w:rsidP="00A93972">
      <w:pPr>
        <w:pStyle w:val="bpuSponsor"/>
      </w:pPr>
      <w:r>
        <w:t>Assemblywoman  SHAVONDA E. SUMTER</w:t>
      </w:r>
    </w:p>
    <w:p w:rsidR="00A93972" w:rsidRDefault="00A93972" w:rsidP="00A93972">
      <w:pPr>
        <w:pStyle w:val="bpuSponsor"/>
      </w:pPr>
      <w:r>
        <w:t>District 35 (Bergen and Passaic)</w:t>
      </w:r>
    </w:p>
    <w:p w:rsidR="00A93972" w:rsidRDefault="00A93972" w:rsidP="00A93972">
      <w:pPr>
        <w:pStyle w:val="bpuSponsor"/>
      </w:pPr>
    </w:p>
    <w:p w:rsidR="00A93972" w:rsidRDefault="00A93972" w:rsidP="00A93972">
      <w:pPr>
        <w:pStyle w:val="bpuSponsor"/>
      </w:pPr>
    </w:p>
    <w:p w:rsidR="00A93972" w:rsidRDefault="00A93972" w:rsidP="00A93972">
      <w:pPr>
        <w:pStyle w:val="bpuSponsor"/>
      </w:pPr>
    </w:p>
    <w:p w:rsidR="00A93972" w:rsidRDefault="00A93972" w:rsidP="00A93972">
      <w:pPr>
        <w:pStyle w:val="bpuSponsor"/>
      </w:pPr>
    </w:p>
    <w:p w:rsidR="00A93972" w:rsidRDefault="00A93972" w:rsidP="00A93972">
      <w:pPr>
        <w:pStyle w:val="bpuSponsor"/>
      </w:pPr>
      <w:r>
        <w:t>SYNOPSIS</w:t>
      </w:r>
    </w:p>
    <w:p w:rsidR="00A93972" w:rsidRDefault="00A93972" w:rsidP="00A93972">
      <w:pPr>
        <w:pStyle w:val="bpuNormText"/>
      </w:pPr>
      <w:r>
        <w:tab/>
        <w:t xml:space="preserve">Makes FY 2020 language allocation of $1,000,000 appropriated to Grants for Urban Parks to Hinchliffe Stadium in Paterson. </w:t>
      </w:r>
    </w:p>
    <w:p w:rsidR="00A93972" w:rsidRDefault="00A93972" w:rsidP="00A93972">
      <w:pPr>
        <w:pStyle w:val="bpuNormText"/>
      </w:pPr>
    </w:p>
    <w:p w:rsidR="00A93972" w:rsidRDefault="00A93972" w:rsidP="00A93972">
      <w:pPr>
        <w:pStyle w:val="bpuSponsor"/>
      </w:pPr>
      <w:r>
        <w:t xml:space="preserve">CURRENT VERSION OF TEXT </w:t>
      </w:r>
    </w:p>
    <w:p w:rsidR="00A93972" w:rsidRDefault="00A93972" w:rsidP="00A93972">
      <w:pPr>
        <w:pStyle w:val="bpuNormText"/>
      </w:pPr>
      <w:r>
        <w:tab/>
        <w:t>Introduced Pending Technical Review by Legislative Counsel.</w:t>
      </w:r>
    </w:p>
    <w:p w:rsidR="00A93972" w:rsidRDefault="00A93972" w:rsidP="00A9397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93972" w:rsidRDefault="00A9397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93972" w:rsidSect="00A93972">
          <w:type w:val="continuous"/>
          <w:pgSz w:w="12240" w:h="20160" w:code="5"/>
          <w:pgMar w:top="2160" w:right="2275" w:bottom="1440" w:left="2275" w:header="72" w:footer="720" w:gutter="0"/>
          <w:pgNumType w:start="1"/>
          <w:cols w:space="720"/>
          <w:docGrid w:linePitch="360"/>
        </w:sectPr>
      </w:pPr>
    </w:p>
    <w:p w:rsidR="00BF36C7" w:rsidRPr="00677316" w:rsidRDefault="00BF36C7" w:rsidP="00BF36C7">
      <w:pPr>
        <w:pStyle w:val="HangingAnAct"/>
        <w:rPr>
          <w:rStyle w:val="HangingAnActChar"/>
        </w:rPr>
      </w:pPr>
      <w:r w:rsidRPr="00BF36C7">
        <w:rPr>
          <w:rStyle w:val="BillHead"/>
        </w:rPr>
        <w:lastRenderedPageBreak/>
        <w:t>A Supplement</w:t>
      </w:r>
      <w:r>
        <w:rPr>
          <w:rStyle w:val="HangingAnActChar"/>
        </w:rPr>
        <w:t xml:space="preserve"> to "An Act making appropriations for the support of the State Government and the several public purposes for the fiscal year ending June 30, 2020 and regulating the disbursement thereof,"  approved, 2019 (P.L.2019, c. ).</w:t>
      </w:r>
    </w:p>
    <w:p w:rsidR="00BF36C7" w:rsidRPr="00D71D68" w:rsidRDefault="00BF36C7" w:rsidP="00BF36C7"/>
    <w:p w:rsidR="00BF36C7" w:rsidRPr="00AA7880" w:rsidRDefault="00BF36C7" w:rsidP="00BF36C7">
      <w:r>
        <w:tab/>
      </w:r>
      <w:r>
        <w:rPr>
          <w:rStyle w:val="BillHeading2"/>
        </w:rPr>
        <w:t xml:space="preserve">Be It Enacted </w:t>
      </w:r>
      <w:r>
        <w:rPr>
          <w:rStyle w:val="BillLanguage"/>
        </w:rPr>
        <w:t>by the Senate and the General Assembly of the State of New Jersey:</w:t>
      </w:r>
    </w:p>
    <w:p w:rsidR="00BF36C7" w:rsidRPr="00D71D68" w:rsidRDefault="00BF36C7" w:rsidP="00BF36C7"/>
    <w:p w:rsidR="00BF36C7" w:rsidRDefault="00BF36C7" w:rsidP="00BF36C7">
      <w:r>
        <w:tab/>
        <w:t>1.  The following language provision is added to section 1 of the annual appropriations act for Fiscal Year 2020:</w:t>
      </w:r>
    </w:p>
    <w:p w:rsidR="00A93972" w:rsidRDefault="00A93972" w:rsidP="00BF36C7"/>
    <w:tbl>
      <w:tblPr>
        <w:tblW w:w="8136" w:type="dxa"/>
        <w:tblInd w:w="-216" w:type="dxa"/>
        <w:tblLayout w:type="fixed"/>
        <w:tblCellMar>
          <w:left w:w="0" w:type="dxa"/>
          <w:right w:w="115" w:type="dxa"/>
        </w:tblCellMar>
        <w:tblLook w:val="01E0" w:firstRow="1" w:lastRow="1" w:firstColumn="1" w:lastColumn="1" w:noHBand="0" w:noVBand="0"/>
      </w:tblPr>
      <w:tblGrid>
        <w:gridCol w:w="8136"/>
      </w:tblGrid>
      <w:tr w:rsidR="00BF36C7" w:rsidTr="001E5774">
        <w:trPr>
          <w:trHeight w:val="900"/>
        </w:trPr>
        <w:tc>
          <w:tcPr>
            <w:tcW w:w="8136" w:type="dxa"/>
            <w:vAlign w:val="center"/>
          </w:tcPr>
          <w:p w:rsidR="00BF36C7" w:rsidRPr="0089297C" w:rsidRDefault="00BF36C7" w:rsidP="001E5774">
            <w:pPr>
              <w:jc w:val="center"/>
              <w:rPr>
                <w:b/>
                <w:sz w:val="26"/>
                <w:szCs w:val="26"/>
              </w:rPr>
            </w:pPr>
            <w:r>
              <w:rPr>
                <w:b/>
                <w:sz w:val="26"/>
                <w:szCs w:val="26"/>
              </w:rPr>
              <w:t>42</w:t>
            </w:r>
            <w:r w:rsidRPr="0089297C">
              <w:rPr>
                <w:b/>
                <w:sz w:val="26"/>
                <w:szCs w:val="26"/>
              </w:rPr>
              <w:t xml:space="preserve"> DEPARTMENT OF </w:t>
            </w:r>
            <w:r>
              <w:rPr>
                <w:b/>
                <w:sz w:val="26"/>
                <w:szCs w:val="26"/>
              </w:rPr>
              <w:t>ENVIRONMENTAL PROTECTION</w:t>
            </w:r>
          </w:p>
          <w:p w:rsidR="00BF36C7" w:rsidRPr="0089297C" w:rsidRDefault="00BF36C7" w:rsidP="001E5774">
            <w:pPr>
              <w:jc w:val="center"/>
              <w:rPr>
                <w:b/>
                <w:i/>
                <w:sz w:val="22"/>
                <w:szCs w:val="22"/>
              </w:rPr>
            </w:pPr>
            <w:r>
              <w:rPr>
                <w:b/>
                <w:i/>
                <w:sz w:val="22"/>
                <w:szCs w:val="22"/>
              </w:rPr>
              <w:t>40</w:t>
            </w:r>
            <w:r w:rsidRPr="0089297C">
              <w:rPr>
                <w:b/>
                <w:i/>
                <w:sz w:val="22"/>
                <w:szCs w:val="22"/>
              </w:rPr>
              <w:t xml:space="preserve"> </w:t>
            </w:r>
            <w:r>
              <w:rPr>
                <w:b/>
                <w:i/>
                <w:sz w:val="22"/>
                <w:szCs w:val="22"/>
              </w:rPr>
              <w:t>Community Development and Environmental Management</w:t>
            </w:r>
          </w:p>
          <w:p w:rsidR="00BF36C7" w:rsidRDefault="00BF36C7" w:rsidP="001E5774">
            <w:pPr>
              <w:jc w:val="center"/>
              <w:rPr>
                <w:b/>
                <w:i/>
                <w:sz w:val="22"/>
                <w:szCs w:val="22"/>
              </w:rPr>
            </w:pPr>
            <w:r>
              <w:rPr>
                <w:b/>
                <w:i/>
                <w:sz w:val="22"/>
                <w:szCs w:val="22"/>
              </w:rPr>
              <w:t>42 Natural Resource Management</w:t>
            </w:r>
          </w:p>
          <w:p w:rsidR="00BF36C7" w:rsidRPr="00647E32" w:rsidRDefault="00BF36C7" w:rsidP="001E5774">
            <w:pPr>
              <w:jc w:val="center"/>
              <w:rPr>
                <w:b/>
                <w:u w:val="single"/>
              </w:rPr>
            </w:pPr>
            <w:r>
              <w:rPr>
                <w:b/>
                <w:sz w:val="22"/>
                <w:szCs w:val="22"/>
                <w:u w:val="single"/>
              </w:rPr>
              <w:t>STATE AID</w:t>
            </w:r>
          </w:p>
        </w:tc>
      </w:tr>
    </w:tbl>
    <w:p w:rsidR="00BF36C7" w:rsidRDefault="00BF36C7" w:rsidP="00BF36C7">
      <w:pPr>
        <w:ind w:left="360" w:hanging="360"/>
      </w:pPr>
    </w:p>
    <w:p w:rsidR="00BF36C7" w:rsidRDefault="00BF36C7" w:rsidP="00BF36C7">
      <w:pPr>
        <w:ind w:left="288" w:hanging="288"/>
      </w:pPr>
      <w:r>
        <w:t>Of the amount hereinabove appropriated for Grants For Urban Parks (PTRF), $1,000,000 shall be appropriated to provide a grant for Hinchliffe Stadium in Paterson.</w:t>
      </w:r>
    </w:p>
    <w:p w:rsidR="00BF36C7" w:rsidRDefault="00BF36C7" w:rsidP="00BF36C7"/>
    <w:p w:rsidR="00BF36C7" w:rsidRDefault="00BF36C7" w:rsidP="00BF36C7">
      <w:r>
        <w:tab/>
        <w:t>2</w:t>
      </w:r>
      <w:r w:rsidRPr="00647E32">
        <w:t xml:space="preserve">. </w:t>
      </w:r>
      <w:r>
        <w:t xml:space="preserve"> </w:t>
      </w:r>
      <w:r w:rsidRPr="00647E32">
        <w:t>This act shall take effect</w:t>
      </w:r>
      <w:r>
        <w:t xml:space="preserve"> on July 1, 2019.</w:t>
      </w:r>
    </w:p>
    <w:p w:rsidR="00BF36C7" w:rsidRDefault="00BF36C7" w:rsidP="00BF36C7"/>
    <w:p w:rsidR="00BF36C7" w:rsidRPr="00CE7BD8" w:rsidRDefault="00BF36C7" w:rsidP="00BF36C7"/>
    <w:p w:rsidR="00BF36C7" w:rsidRDefault="00BF36C7" w:rsidP="00BF36C7">
      <w:pPr>
        <w:jc w:val="center"/>
      </w:pPr>
      <w:r w:rsidRPr="00D71D68">
        <w:t>STATEMENT</w:t>
      </w:r>
    </w:p>
    <w:p w:rsidR="00BF36C7" w:rsidRPr="00AA7880" w:rsidRDefault="00BF36C7" w:rsidP="00BF36C7">
      <w:pPr>
        <w:jc w:val="center"/>
      </w:pPr>
    </w:p>
    <w:p w:rsidR="00BF36C7" w:rsidRDefault="00BF36C7" w:rsidP="00BF36C7">
      <w:r>
        <w:tab/>
        <w:t>This bill supplements the Fiscal Year 2019-2020 appropriations act by allocating $1,000,000 of the $4,000,000 appropriated for Grants For Urban Parks to provide a grant for Hinchliffe Stadium in Paterson.</w:t>
      </w:r>
    </w:p>
    <w:sectPr w:rsidR="00BF36C7" w:rsidSect="00A93972">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F2B" w:rsidRDefault="00081F2B">
      <w:r>
        <w:separator/>
      </w:r>
    </w:p>
  </w:endnote>
  <w:endnote w:type="continuationSeparator" w:id="0">
    <w:p w:rsidR="00081F2B" w:rsidRDefault="00081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F2B" w:rsidRDefault="00081F2B">
      <w:r>
        <w:separator/>
      </w:r>
    </w:p>
  </w:footnote>
  <w:footnote w:type="continuationSeparator" w:id="0">
    <w:p w:rsidR="00081F2B" w:rsidRDefault="00081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90C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93972" w:rsidRDefault="00A93972" w:rsidP="00A93972">
    <w:pPr>
      <w:pStyle w:val="bpuHeadSpon"/>
    </w:pPr>
    <w:r w:rsidRPr="00A93972">
      <w:rPr>
        <w:rStyle w:val="bpuHeadSponChar"/>
      </w:rPr>
      <w:t>A1916</w:t>
    </w:r>
    <w:r>
      <w:t xml:space="preserve"> WIMBERLY, SUMTER</w:t>
    </w:r>
  </w:p>
  <w:p w:rsidR="00A93972" w:rsidRDefault="00A93972" w:rsidP="00A93972">
    <w:pPr>
      <w:pStyle w:val="bpuHeadSpon"/>
    </w:pPr>
    <w:r>
      <w:fldChar w:fldCharType="begin"/>
    </w:r>
    <w:r>
      <w:instrText xml:space="preserve"> PAGE  \* MERGEFORMAT </w:instrText>
    </w:r>
    <w:r>
      <w:fldChar w:fldCharType="separate"/>
    </w:r>
    <w:r>
      <w:rPr>
        <w:noProof/>
      </w:rPr>
      <w:t>3</w:t>
    </w:r>
    <w:r>
      <w:fldChar w:fldCharType="end"/>
    </w:r>
  </w:p>
  <w:p w:rsidR="00A93972" w:rsidRPr="00AF575C" w:rsidRDefault="00A93972" w:rsidP="00A939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93972" w:rsidRDefault="00A93972" w:rsidP="00A93972">
    <w:pPr>
      <w:pStyle w:val="bpuHeadSpon"/>
    </w:pPr>
    <w:r w:rsidRPr="00A93972">
      <w:rPr>
        <w:rStyle w:val="bpuHeadSponChar"/>
      </w:rPr>
      <w:t>A1916</w:t>
    </w:r>
    <w:r>
      <w:t xml:space="preserve"> WIMBERLY, SUMTER</w:t>
    </w:r>
  </w:p>
  <w:p w:rsidR="00A93972" w:rsidRDefault="00A93972" w:rsidP="00A93972">
    <w:pPr>
      <w:pStyle w:val="bpuHeadSpon"/>
    </w:pPr>
    <w:r>
      <w:fldChar w:fldCharType="begin"/>
    </w:r>
    <w:r>
      <w:instrText xml:space="preserve"> PAGE  \* MERGEFORMAT </w:instrText>
    </w:r>
    <w:r>
      <w:fldChar w:fldCharType="separate"/>
    </w:r>
    <w:r w:rsidR="00C90C59">
      <w:rPr>
        <w:noProof/>
      </w:rPr>
      <w:t>2</w:t>
    </w:r>
    <w:r>
      <w:fldChar w:fldCharType="end"/>
    </w:r>
  </w:p>
  <w:p w:rsidR="00A93972" w:rsidRDefault="00A93972" w:rsidP="00A939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F2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F2B"/>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084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650E"/>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3972"/>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36C7"/>
    <w:rsid w:val="00BF7456"/>
    <w:rsid w:val="00C035F3"/>
    <w:rsid w:val="00C078A1"/>
    <w:rsid w:val="00C3401C"/>
    <w:rsid w:val="00C473B8"/>
    <w:rsid w:val="00C603F9"/>
    <w:rsid w:val="00C614C5"/>
    <w:rsid w:val="00C83317"/>
    <w:rsid w:val="00C90C59"/>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DAA392-06AE-4B7B-9E18-A48A0B534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93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09461-A2F4-4D60-B091-D32F2C233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220</Words>
  <Characters>1231</Characters>
  <Application>Microsoft Office Word</Application>
  <DocSecurity>0</DocSecurity>
  <Lines>55</Lines>
  <Paragraphs>24</Paragraphs>
  <ScaleCrop>false</ScaleCrop>
  <HeadingPairs>
    <vt:vector size="2" baseType="variant">
      <vt:variant>
        <vt:lpstr>Title</vt:lpstr>
      </vt:variant>
      <vt:variant>
        <vt:i4>1</vt:i4>
      </vt:variant>
    </vt:vector>
  </HeadingPairs>
  <TitlesOfParts>
    <vt:vector size="1" baseType="lpstr">
      <vt:lpstr>wimberly/5695_I1</vt:lpstr>
    </vt:vector>
  </TitlesOfParts>
  <Manager>R224</Manager>
  <Company>OFFICE of LEGISLATIVE SERVICES</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A1916</dc:title>
  <dc:creator>Assemblyman  WIMBERLY, Assemblywoman  SUMTER</dc:creator>
  <cp:keywords>A1916|2|SG |76|0|0|!|0|</cp:keywords>
  <dc:description>PREFILED 2020</dc:description>
  <cp:lastModifiedBy>Franks, Denise</cp:lastModifiedBy>
  <cp:revision>2</cp:revision>
  <cp:lastPrinted>2020-01-11T19:43:00Z</cp:lastPrinted>
  <dcterms:created xsi:type="dcterms:W3CDTF">2020-01-11T23:22:00Z</dcterms:created>
  <dcterms:modified xsi:type="dcterms:W3CDTF">2020-01-11T23:22:00Z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