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0C6" w:rsidRDefault="006410C6" w:rsidP="006410C6">
      <w:pPr>
        <w:pStyle w:val="bpuBill"/>
      </w:pPr>
      <w:bookmarkStart w:id="0" w:name="bpuFrontPg"/>
      <w:bookmarkStart w:id="1" w:name="_GoBack"/>
      <w:bookmarkEnd w:id="0"/>
      <w:bookmarkEnd w:id="1"/>
      <w:r>
        <w:t xml:space="preserve">ASSEMBLY, No. 1923 </w:t>
      </w:r>
    </w:p>
    <w:p w:rsidR="006410C6" w:rsidRPr="006410C6" w:rsidRDefault="006410C6" w:rsidP="006410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410" r:id="rId8"/>
        </w:object>
      </w:r>
    </w:p>
    <w:p w:rsidR="006410C6" w:rsidRDefault="006410C6" w:rsidP="006410C6">
      <w:pPr>
        <w:pStyle w:val="bpuState"/>
      </w:pPr>
      <w:r>
        <w:t>STATE OF NEW JERSEY</w:t>
      </w:r>
    </w:p>
    <w:p w:rsidR="006410C6" w:rsidRDefault="006410C6" w:rsidP="006410C6">
      <w:pPr>
        <w:pStyle w:val="bpuLegislature"/>
      </w:pPr>
      <w:r>
        <w:t>219th LEGISLATURE</w:t>
      </w:r>
    </w:p>
    <w:p w:rsidR="006410C6" w:rsidRDefault="006410C6" w:rsidP="006410C6">
      <w:pPr>
        <w:pStyle w:val="bpuWpGraphic"/>
      </w:pPr>
      <w:r>
        <w:object w:dxaOrig="8985" w:dyaOrig="255">
          <v:shape id="_x0000_i1026" type="#_x0000_t75" style="width:6in;height:11.5pt" o:ole="">
            <v:imagedata r:id="rId7" o:title=""/>
          </v:shape>
          <o:OLEObject Type="Embed" ProgID="WPWin6.1" ShapeID="_x0000_i1026" DrawAspect="Content" ObjectID="_1640272411" r:id="rId9"/>
        </w:object>
      </w:r>
      <w:r>
        <w:t xml:space="preserve">  </w:t>
      </w:r>
    </w:p>
    <w:p w:rsidR="006410C6" w:rsidRDefault="006410C6" w:rsidP="006410C6">
      <w:pPr>
        <w:pStyle w:val="bpuIntro"/>
      </w:pPr>
      <w:r>
        <w:t>PRE-FILED FOR INTRODUCTION IN THE 2020 SESSION</w:t>
      </w:r>
    </w:p>
    <w:p w:rsidR="006410C6" w:rsidRDefault="006410C6" w:rsidP="006410C6">
      <w:pPr>
        <w:pStyle w:val="bpuIntro"/>
      </w:pPr>
    </w:p>
    <w:p w:rsidR="006410C6" w:rsidRDefault="006410C6" w:rsidP="006410C6">
      <w:pPr>
        <w:pStyle w:val="bpuIntro"/>
        <w:sectPr w:rsidR="006410C6" w:rsidSect="006410C6">
          <w:headerReference w:type="even" r:id="rId10"/>
          <w:headerReference w:type="default" r:id="rId11"/>
          <w:pgSz w:w="12240" w:h="20160" w:code="5"/>
          <w:pgMar w:top="2160" w:right="1440" w:bottom="1440" w:left="1440" w:header="720" w:footer="720" w:gutter="0"/>
          <w:pgNumType w:start="1"/>
          <w:cols w:space="720"/>
          <w:docGrid w:linePitch="360"/>
        </w:sectPr>
      </w:pPr>
    </w:p>
    <w:p w:rsidR="006410C6" w:rsidRDefault="006410C6" w:rsidP="006410C6">
      <w:pPr>
        <w:pStyle w:val="bpuIntro"/>
      </w:pPr>
    </w:p>
    <w:p w:rsidR="006410C6" w:rsidRDefault="006410C6" w:rsidP="006410C6">
      <w:pPr>
        <w:pStyle w:val="bpuSponsor"/>
      </w:pPr>
      <w:r>
        <w:t>Sponsored by:</w:t>
      </w:r>
    </w:p>
    <w:p w:rsidR="006410C6" w:rsidRDefault="006410C6" w:rsidP="006410C6">
      <w:pPr>
        <w:pStyle w:val="bpuSponsor"/>
      </w:pPr>
      <w:r>
        <w:t>Assemblyman  BENJIE E. WIMBERLY</w:t>
      </w:r>
    </w:p>
    <w:p w:rsidR="006410C6" w:rsidRDefault="006410C6" w:rsidP="006410C6">
      <w:pPr>
        <w:pStyle w:val="bpuSponsor"/>
      </w:pPr>
      <w:r>
        <w:t>District 35 (Bergen and Passaic)</w:t>
      </w:r>
    </w:p>
    <w:p w:rsidR="006410C6" w:rsidRDefault="006410C6" w:rsidP="006410C6">
      <w:pPr>
        <w:pStyle w:val="bpuSponsor"/>
      </w:pPr>
      <w:r>
        <w:t>Assemblywoman  VERLINA REYNOLDS-JACKSON</w:t>
      </w:r>
    </w:p>
    <w:p w:rsidR="006410C6" w:rsidRDefault="006410C6" w:rsidP="006410C6">
      <w:pPr>
        <w:pStyle w:val="bpuSponsor"/>
      </w:pPr>
      <w:r>
        <w:t>District 15 (Hunterdon and Mercer)</w:t>
      </w:r>
    </w:p>
    <w:p w:rsidR="006410C6" w:rsidRDefault="006410C6" w:rsidP="006410C6">
      <w:pPr>
        <w:pStyle w:val="bpuSponsor"/>
      </w:pPr>
    </w:p>
    <w:p w:rsidR="006410C6" w:rsidRDefault="006410C6" w:rsidP="006410C6">
      <w:pPr>
        <w:pStyle w:val="bpuSponsor"/>
      </w:pPr>
      <w:r>
        <w:t>Co-Sponsored by:</w:t>
      </w:r>
    </w:p>
    <w:p w:rsidR="006410C6" w:rsidRPr="006410C6" w:rsidRDefault="006410C6" w:rsidP="006410C6">
      <w:pPr>
        <w:pStyle w:val="bpuSponsor"/>
      </w:pPr>
      <w:r w:rsidRPr="006410C6">
        <w:t xml:space="preserve">Assemblywoman Tucker and Assemblyman </w:t>
      </w:r>
      <w:proofErr w:type="spellStart"/>
      <w:r w:rsidRPr="006410C6">
        <w:t>Giblin</w:t>
      </w:r>
      <w:proofErr w:type="spellEnd"/>
    </w:p>
    <w:p w:rsidR="006410C6" w:rsidRDefault="006410C6" w:rsidP="006410C6">
      <w:pPr>
        <w:pStyle w:val="bpuSponsor"/>
      </w:pPr>
    </w:p>
    <w:p w:rsidR="006410C6" w:rsidRDefault="006410C6" w:rsidP="006410C6"/>
    <w:p w:rsidR="006410C6" w:rsidRPr="006410C6" w:rsidRDefault="006410C6" w:rsidP="006410C6"/>
    <w:p w:rsidR="006410C6" w:rsidRDefault="006410C6" w:rsidP="006410C6">
      <w:pPr>
        <w:pStyle w:val="bpuSponsor"/>
      </w:pPr>
    </w:p>
    <w:p w:rsidR="006410C6" w:rsidRDefault="006410C6" w:rsidP="006410C6">
      <w:pPr>
        <w:pStyle w:val="bpuSponsor"/>
      </w:pPr>
      <w:r>
        <w:t>SYNOPSIS</w:t>
      </w:r>
    </w:p>
    <w:p w:rsidR="006410C6" w:rsidRDefault="006410C6" w:rsidP="006410C6">
      <w:pPr>
        <w:pStyle w:val="bpuNormText"/>
      </w:pPr>
      <w:r>
        <w:tab/>
        <w:t xml:space="preserve">Establishes Statewide limitation on rent increases. </w:t>
      </w:r>
    </w:p>
    <w:p w:rsidR="006410C6" w:rsidRDefault="006410C6" w:rsidP="006410C6">
      <w:pPr>
        <w:pStyle w:val="bpuNormText"/>
      </w:pPr>
    </w:p>
    <w:p w:rsidR="006410C6" w:rsidRDefault="006410C6" w:rsidP="006410C6">
      <w:pPr>
        <w:pStyle w:val="bpuSponsor"/>
      </w:pPr>
      <w:r>
        <w:t xml:space="preserve">CURRENT VERSION OF TEXT </w:t>
      </w:r>
    </w:p>
    <w:p w:rsidR="006410C6" w:rsidRDefault="006410C6" w:rsidP="006410C6">
      <w:pPr>
        <w:pStyle w:val="bpuNormText"/>
      </w:pPr>
      <w:r>
        <w:tab/>
        <w:t>Introduced Pending Technical Review by Legislative Counsel.</w:t>
      </w:r>
    </w:p>
    <w:p w:rsidR="006410C6" w:rsidRDefault="006410C6" w:rsidP="006410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410C6" w:rsidRDefault="006410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10C6" w:rsidSect="006410C6">
          <w:type w:val="continuous"/>
          <w:pgSz w:w="12240" w:h="20160" w:code="5"/>
          <w:pgMar w:top="2160" w:right="2275" w:bottom="1440" w:left="2275" w:header="72" w:footer="720" w:gutter="0"/>
          <w:pgNumType w:start="1"/>
          <w:cols w:space="720"/>
          <w:docGrid w:linePitch="360"/>
        </w:sectPr>
      </w:pPr>
    </w:p>
    <w:p w:rsidR="006B58B4" w:rsidRPr="00677316" w:rsidRDefault="006B58B4" w:rsidP="006B58B4">
      <w:pPr>
        <w:pStyle w:val="HangingAnAct"/>
        <w:rPr>
          <w:rStyle w:val="HangingAnActChar"/>
        </w:rPr>
      </w:pPr>
      <w:r w:rsidRPr="006B58B4">
        <w:rPr>
          <w:rStyle w:val="BillHead"/>
        </w:rPr>
        <w:lastRenderedPageBreak/>
        <w:t>An Act</w:t>
      </w:r>
      <w:r w:rsidRPr="006B7FA7">
        <w:rPr>
          <w:rStyle w:val="HangingAnActChar"/>
        </w:rPr>
        <w:t xml:space="preserve"> </w:t>
      </w:r>
      <w:r>
        <w:t>establishing limits on rent increases and supplementing chapter 18 of Title 2A of the New Jersey Statutes.</w:t>
      </w:r>
    </w:p>
    <w:p w:rsidR="006B58B4" w:rsidRPr="00D71D68" w:rsidRDefault="006B58B4" w:rsidP="006B58B4"/>
    <w:p w:rsidR="006B58B4" w:rsidRPr="00AA7880" w:rsidRDefault="006B58B4" w:rsidP="006B58B4">
      <w:r>
        <w:tab/>
      </w:r>
      <w:r>
        <w:rPr>
          <w:rStyle w:val="BillHeading2"/>
        </w:rPr>
        <w:t xml:space="preserve">Be It Enacted </w:t>
      </w:r>
      <w:r>
        <w:rPr>
          <w:rStyle w:val="BillLanguage"/>
        </w:rPr>
        <w:t>by the Senate and General Assembly of the State of New Jersey:</w:t>
      </w:r>
    </w:p>
    <w:p w:rsidR="006B58B4" w:rsidRPr="00D71D68" w:rsidRDefault="006B58B4" w:rsidP="006B58B4"/>
    <w:p w:rsidR="006B58B4" w:rsidRDefault="006B58B4" w:rsidP="006B58B4">
      <w:r>
        <w:tab/>
        <w:t>1.</w:t>
      </w:r>
      <w:r>
        <w:tab/>
        <w:t>The Legislature finds and declares that:</w:t>
      </w:r>
    </w:p>
    <w:p w:rsidR="006B58B4" w:rsidRDefault="006B58B4" w:rsidP="006B58B4">
      <w:r>
        <w:tab/>
        <w:t>a.</w:t>
      </w:r>
      <w:r>
        <w:tab/>
        <w:t>The cost of housing in New Jersey, including rental housing, constitutes one of the most substantial financial challenges faced by the residents of the State;</w:t>
      </w:r>
    </w:p>
    <w:p w:rsidR="006B58B4" w:rsidRDefault="006B58B4" w:rsidP="006B58B4">
      <w:r>
        <w:tab/>
        <w:t>b.</w:t>
      </w:r>
      <w:r>
        <w:tab/>
        <w:t>According to recent estimates, over 43 percent of all New Jersey renters pay more than 35 percent of their household income on rent, a percentage of income that is commonly viewed as the limit of what constitutes an affordable rent;</w:t>
      </w:r>
    </w:p>
    <w:p w:rsidR="006B58B4" w:rsidRDefault="006B58B4" w:rsidP="006B58B4">
      <w:r>
        <w:tab/>
        <w:t>c.</w:t>
      </w:r>
      <w:r>
        <w:tab/>
      </w:r>
      <w:r>
        <w:rPr>
          <w:lang w:val="en"/>
        </w:rPr>
        <w:t xml:space="preserve">The affordability of rental housing presents a challenge that requires a substantial </w:t>
      </w:r>
      <w:r w:rsidRPr="0012696F">
        <w:rPr>
          <w:lang w:val="en"/>
        </w:rPr>
        <w:t xml:space="preserve">response </w:t>
      </w:r>
      <w:r>
        <w:rPr>
          <w:lang w:val="en"/>
        </w:rPr>
        <w:t xml:space="preserve">so that renters can continue to afford housing in this State; and </w:t>
      </w:r>
    </w:p>
    <w:p w:rsidR="006B58B4" w:rsidRDefault="006B58B4" w:rsidP="006B58B4">
      <w:r>
        <w:tab/>
        <w:t>d.</w:t>
      </w:r>
      <w:r>
        <w:tab/>
        <w:t xml:space="preserve">It is, therefore, appropriate for the Legislature to establish a reasonable limitation on annual rent increases throughout the State.  </w:t>
      </w:r>
    </w:p>
    <w:p w:rsidR="006B58B4" w:rsidRDefault="006B58B4" w:rsidP="006B58B4"/>
    <w:p w:rsidR="006B58B4" w:rsidRPr="0012696F" w:rsidRDefault="006B58B4" w:rsidP="006B58B4">
      <w:pPr>
        <w:rPr>
          <w:lang w:val="en"/>
        </w:rPr>
      </w:pPr>
      <w:r>
        <w:tab/>
        <w:t>2.</w:t>
      </w:r>
      <w:r>
        <w:tab/>
        <w:t xml:space="preserve">a.  </w:t>
      </w:r>
      <w:r>
        <w:rPr>
          <w:lang w:val="en"/>
        </w:rPr>
        <w:t>Except as provided in subsections c. and d. of this section</w:t>
      </w:r>
      <w:r w:rsidRPr="0012696F">
        <w:rPr>
          <w:lang w:val="en"/>
        </w:rPr>
        <w:t>,</w:t>
      </w:r>
      <w:r>
        <w:rPr>
          <w:lang w:val="en"/>
        </w:rPr>
        <w:t xml:space="preserve"> and section 3 of P.L.    , c.    (C.        ) (pending before the Legislature as this bill),</w:t>
      </w:r>
      <w:r w:rsidRPr="0012696F">
        <w:rPr>
          <w:lang w:val="en"/>
        </w:rPr>
        <w:t xml:space="preserve"> </w:t>
      </w:r>
      <w:r>
        <w:rPr>
          <w:lang w:val="en"/>
        </w:rPr>
        <w:t>a residential landlord</w:t>
      </w:r>
      <w:r w:rsidRPr="0012696F">
        <w:rPr>
          <w:lang w:val="en"/>
        </w:rPr>
        <w:t xml:space="preserve"> s</w:t>
      </w:r>
      <w:r>
        <w:rPr>
          <w:lang w:val="en"/>
        </w:rPr>
        <w:t>hall not, over the course of a</w:t>
      </w:r>
      <w:r w:rsidRPr="0012696F">
        <w:rPr>
          <w:lang w:val="en"/>
        </w:rPr>
        <w:t xml:space="preserve"> 12-month period, incr</w:t>
      </w:r>
      <w:r>
        <w:rPr>
          <w:lang w:val="en"/>
        </w:rPr>
        <w:t>ease the rent on a</w:t>
      </w:r>
      <w:r w:rsidRPr="0012696F">
        <w:rPr>
          <w:lang w:val="en"/>
        </w:rPr>
        <w:t xml:space="preserve"> dwelling</w:t>
      </w:r>
      <w:r>
        <w:rPr>
          <w:lang w:val="en"/>
        </w:rPr>
        <w:t xml:space="preserve"> unit</w:t>
      </w:r>
      <w:r w:rsidRPr="0012696F">
        <w:rPr>
          <w:lang w:val="en"/>
        </w:rPr>
        <w:t xml:space="preserve"> </w:t>
      </w:r>
      <w:r>
        <w:rPr>
          <w:lang w:val="en"/>
        </w:rPr>
        <w:t xml:space="preserve">by </w:t>
      </w:r>
      <w:r w:rsidRPr="0012696F">
        <w:rPr>
          <w:lang w:val="en"/>
        </w:rPr>
        <w:t xml:space="preserve">more than 5 percent plus the percentage change in the cost of living, or 10 percent, whichever is lower, of the lowest </w:t>
      </w:r>
      <w:r>
        <w:rPr>
          <w:lang w:val="en"/>
        </w:rPr>
        <w:t>rental rate</w:t>
      </w:r>
      <w:r w:rsidRPr="0012696F">
        <w:rPr>
          <w:lang w:val="en"/>
        </w:rPr>
        <w:t xml:space="preserve"> charged for that dwelling unit at any time during the 12 months prior to the </w:t>
      </w:r>
      <w:r>
        <w:rPr>
          <w:lang w:val="en"/>
        </w:rPr>
        <w:t>date when the increase takes effect.</w:t>
      </w:r>
    </w:p>
    <w:p w:rsidR="006B58B4" w:rsidRDefault="006B58B4" w:rsidP="006B58B4">
      <w:pPr>
        <w:rPr>
          <w:lang w:val="en"/>
        </w:rPr>
      </w:pPr>
      <w:r>
        <w:rPr>
          <w:lang w:val="en"/>
        </w:rPr>
        <w:tab/>
        <w:t xml:space="preserve">b.  </w:t>
      </w:r>
      <w:r w:rsidRPr="0012696F">
        <w:rPr>
          <w:lang w:val="en"/>
        </w:rPr>
        <w:t>A tenant of residential real property subject to this section shall not enter into a sublease that results in a rent</w:t>
      </w:r>
      <w:r>
        <w:rPr>
          <w:lang w:val="en"/>
        </w:rPr>
        <w:t>al rate</w:t>
      </w:r>
      <w:r w:rsidRPr="0012696F">
        <w:rPr>
          <w:lang w:val="en"/>
        </w:rPr>
        <w:t xml:space="preserve"> for the </w:t>
      </w:r>
      <w:r>
        <w:rPr>
          <w:lang w:val="en"/>
        </w:rPr>
        <w:t>dwelling unit</w:t>
      </w:r>
      <w:r w:rsidRPr="0012696F">
        <w:rPr>
          <w:lang w:val="en"/>
        </w:rPr>
        <w:t xml:space="preserve"> that exceeds the allowable rental rate authorized by sub</w:t>
      </w:r>
      <w:r>
        <w:rPr>
          <w:lang w:val="en"/>
        </w:rPr>
        <w:t>section a. of this section</w:t>
      </w:r>
      <w:r w:rsidRPr="0012696F">
        <w:rPr>
          <w:lang w:val="en"/>
        </w:rPr>
        <w:t>.</w:t>
      </w:r>
      <w:r>
        <w:rPr>
          <w:lang w:val="en"/>
        </w:rPr>
        <w:t xml:space="preserve"> </w:t>
      </w:r>
      <w:r w:rsidRPr="0012696F">
        <w:rPr>
          <w:lang w:val="en"/>
        </w:rPr>
        <w:t xml:space="preserve"> Nothing in this sub</w:t>
      </w:r>
      <w:r>
        <w:rPr>
          <w:lang w:val="en"/>
        </w:rPr>
        <w:t>section</w:t>
      </w:r>
      <w:r w:rsidRPr="0012696F">
        <w:rPr>
          <w:lang w:val="en"/>
        </w:rPr>
        <w:t xml:space="preserve"> authorizes a tenant to sublet or assign the tenant’s interest where otherwise prohibited.</w:t>
      </w:r>
    </w:p>
    <w:p w:rsidR="006B58B4" w:rsidRPr="0012696F" w:rsidRDefault="006B58B4" w:rsidP="006B58B4">
      <w:pPr>
        <w:rPr>
          <w:lang w:val="en"/>
        </w:rPr>
      </w:pPr>
      <w:r>
        <w:rPr>
          <w:lang w:val="en"/>
        </w:rPr>
        <w:tab/>
        <w:t>c.  Regarding</w:t>
      </w:r>
      <w:r w:rsidRPr="0012696F">
        <w:rPr>
          <w:lang w:val="en"/>
        </w:rPr>
        <w:t xml:space="preserve"> a new tenancy in which no tenant from the prior tenancy remains in lawful possession of the </w:t>
      </w:r>
      <w:r>
        <w:rPr>
          <w:lang w:val="en"/>
        </w:rPr>
        <w:t>dwelling unit</w:t>
      </w:r>
      <w:r w:rsidRPr="0012696F">
        <w:rPr>
          <w:lang w:val="en"/>
        </w:rPr>
        <w:t xml:space="preserve">, the </w:t>
      </w:r>
      <w:r>
        <w:rPr>
          <w:lang w:val="en"/>
        </w:rPr>
        <w:t>landlord</w:t>
      </w:r>
      <w:r w:rsidRPr="0012696F">
        <w:rPr>
          <w:lang w:val="en"/>
        </w:rPr>
        <w:t xml:space="preserve"> may establish the initial rental rate </w:t>
      </w:r>
      <w:r>
        <w:rPr>
          <w:lang w:val="en"/>
        </w:rPr>
        <w:t>notwithstanding</w:t>
      </w:r>
      <w:r w:rsidRPr="0012696F">
        <w:rPr>
          <w:lang w:val="en"/>
        </w:rPr>
        <w:t xml:space="preserve"> </w:t>
      </w:r>
      <w:r>
        <w:rPr>
          <w:lang w:val="en"/>
        </w:rPr>
        <w:t>subsection a. of this section.  Subsection a. of this section</w:t>
      </w:r>
      <w:r w:rsidRPr="0012696F">
        <w:rPr>
          <w:lang w:val="en"/>
        </w:rPr>
        <w:t xml:space="preserve"> </w:t>
      </w:r>
      <w:r>
        <w:rPr>
          <w:lang w:val="en"/>
        </w:rPr>
        <w:t>shall only apply</w:t>
      </w:r>
      <w:r w:rsidRPr="0012696F">
        <w:rPr>
          <w:lang w:val="en"/>
        </w:rPr>
        <w:t xml:space="preserve"> to subsequent increases after that initial rental rate has been established</w:t>
      </w:r>
      <w:r>
        <w:rPr>
          <w:lang w:val="en"/>
        </w:rPr>
        <w:t xml:space="preserve"> with respect to the new tenancy</w:t>
      </w:r>
      <w:r w:rsidRPr="0012696F">
        <w:rPr>
          <w:lang w:val="en"/>
        </w:rPr>
        <w:t>.</w:t>
      </w:r>
    </w:p>
    <w:p w:rsidR="006B58B4" w:rsidRPr="0012696F" w:rsidRDefault="006B58B4" w:rsidP="006B58B4">
      <w:pPr>
        <w:rPr>
          <w:lang w:val="en"/>
        </w:rPr>
      </w:pPr>
      <w:r>
        <w:rPr>
          <w:lang w:val="en"/>
        </w:rPr>
        <w:tab/>
      </w:r>
      <w:r w:rsidR="006410C6">
        <w:rPr>
          <w:lang w:val="en"/>
        </w:rPr>
        <w:t xml:space="preserve"> </w:t>
      </w:r>
      <w:r>
        <w:rPr>
          <w:lang w:val="en"/>
        </w:rPr>
        <w:t xml:space="preserve">d.  </w:t>
      </w:r>
      <w:r w:rsidRPr="0012696F">
        <w:rPr>
          <w:lang w:val="en"/>
        </w:rPr>
        <w:t>This section shall not apply to the following:</w:t>
      </w:r>
    </w:p>
    <w:p w:rsidR="006B58B4" w:rsidRDefault="006B58B4" w:rsidP="006B58B4">
      <w:pPr>
        <w:rPr>
          <w:lang w:val="en"/>
        </w:rPr>
      </w:pPr>
      <w:r>
        <w:rPr>
          <w:lang w:val="en"/>
        </w:rPr>
        <w:tab/>
        <w:t>(1)  non-residential real property;</w:t>
      </w:r>
    </w:p>
    <w:p w:rsidR="006B58B4" w:rsidRPr="0012696F" w:rsidRDefault="006B58B4" w:rsidP="006B58B4">
      <w:pPr>
        <w:rPr>
          <w:lang w:val="en"/>
        </w:rPr>
      </w:pPr>
      <w:r>
        <w:rPr>
          <w:lang w:val="en"/>
        </w:rPr>
        <w:tab/>
        <w:t>(2)  a dwelling unit</w:t>
      </w:r>
      <w:r w:rsidRPr="0012696F">
        <w:rPr>
          <w:lang w:val="en"/>
        </w:rPr>
        <w:t xml:space="preserve"> restricted by deed, regulatory restriction contained in an agreement with a government agency, or other recorded document as affordable housing for persons and families of very low, low, or moderate income</w:t>
      </w:r>
      <w:r>
        <w:rPr>
          <w:lang w:val="en"/>
        </w:rPr>
        <w:t>;</w:t>
      </w:r>
    </w:p>
    <w:p w:rsidR="006B58B4" w:rsidRPr="0012696F" w:rsidRDefault="006B58B4" w:rsidP="006B58B4">
      <w:pPr>
        <w:rPr>
          <w:lang w:val="en"/>
        </w:rPr>
      </w:pPr>
      <w:r>
        <w:rPr>
          <w:lang w:val="en"/>
        </w:rPr>
        <w:tab/>
        <w:t>(3)  a dormitory</w:t>
      </w:r>
      <w:r w:rsidRPr="0012696F">
        <w:rPr>
          <w:lang w:val="en"/>
        </w:rPr>
        <w:t xml:space="preserve"> constructed and m</w:t>
      </w:r>
      <w:r>
        <w:rPr>
          <w:lang w:val="en"/>
        </w:rPr>
        <w:t xml:space="preserve">aintained in connection with an institution of higher education </w:t>
      </w:r>
      <w:r w:rsidRPr="0012696F">
        <w:rPr>
          <w:lang w:val="en"/>
        </w:rPr>
        <w:t xml:space="preserve">for </w:t>
      </w:r>
      <w:r>
        <w:rPr>
          <w:lang w:val="en"/>
        </w:rPr>
        <w:t xml:space="preserve">the </w:t>
      </w:r>
      <w:r w:rsidRPr="0012696F">
        <w:rPr>
          <w:lang w:val="en"/>
        </w:rPr>
        <w:t>use and occ</w:t>
      </w:r>
      <w:r>
        <w:rPr>
          <w:lang w:val="en"/>
        </w:rPr>
        <w:t>upancy of</w:t>
      </w:r>
      <w:r w:rsidRPr="0012696F">
        <w:rPr>
          <w:lang w:val="en"/>
        </w:rPr>
        <w:t xml:space="preserve"> students i</w:t>
      </w:r>
      <w:r>
        <w:rPr>
          <w:lang w:val="en"/>
        </w:rPr>
        <w:t>n attendance at the institution;</w:t>
      </w:r>
    </w:p>
    <w:p w:rsidR="006B58B4" w:rsidRPr="0012696F" w:rsidRDefault="006B58B4" w:rsidP="006B58B4">
      <w:pPr>
        <w:rPr>
          <w:lang w:val="en"/>
        </w:rPr>
      </w:pPr>
      <w:r>
        <w:rPr>
          <w:lang w:val="en"/>
        </w:rPr>
        <w:tab/>
        <w:t>(4)  a dwelling unit subject to a “</w:t>
      </w:r>
      <w:r w:rsidRPr="00D461B8">
        <w:rPr>
          <w:lang w:val="en"/>
        </w:rPr>
        <w:t>Noti</w:t>
      </w:r>
      <w:r>
        <w:rPr>
          <w:lang w:val="en"/>
        </w:rPr>
        <w:t>ce of Rent Protection Emergency,” established pursuant to P.L.2002, c.133 (C.2A:18-61.62 et seq.), the application of which results in a lower permitted rent increase for the specified year than that permitted pursuant to subsection a. of this section;</w:t>
      </w:r>
    </w:p>
    <w:p w:rsidR="006B58B4" w:rsidRPr="0012696F" w:rsidRDefault="006B58B4" w:rsidP="006B58B4">
      <w:pPr>
        <w:rPr>
          <w:lang w:val="en"/>
        </w:rPr>
      </w:pPr>
      <w:r>
        <w:rPr>
          <w:lang w:val="en"/>
        </w:rPr>
        <w:tab/>
        <w:t>(5)  a dwelling unit</w:t>
      </w:r>
      <w:r w:rsidRPr="0012696F">
        <w:rPr>
          <w:lang w:val="en"/>
        </w:rPr>
        <w:t xml:space="preserve"> that has been </w:t>
      </w:r>
      <w:r>
        <w:rPr>
          <w:lang w:val="en"/>
        </w:rPr>
        <w:t xml:space="preserve">newly constructed, and </w:t>
      </w:r>
      <w:r w:rsidRPr="0012696F">
        <w:rPr>
          <w:lang w:val="en"/>
        </w:rPr>
        <w:t>issued a certificate of occupancy</w:t>
      </w:r>
      <w:r>
        <w:rPr>
          <w:lang w:val="en"/>
        </w:rPr>
        <w:t xml:space="preserve"> as a result of its completion, within the previous 15 years;</w:t>
      </w:r>
    </w:p>
    <w:p w:rsidR="006B58B4" w:rsidRPr="0012696F" w:rsidRDefault="006B58B4" w:rsidP="006B58B4">
      <w:pPr>
        <w:rPr>
          <w:lang w:val="en"/>
        </w:rPr>
      </w:pPr>
      <w:r>
        <w:rPr>
          <w:lang w:val="en"/>
        </w:rPr>
        <w:tab/>
        <w:t>(6)  a single family dwelling unit</w:t>
      </w:r>
      <w:r w:rsidRPr="0012696F">
        <w:rPr>
          <w:lang w:val="en"/>
        </w:rPr>
        <w:t>, provided that both of the following apply:</w:t>
      </w:r>
    </w:p>
    <w:p w:rsidR="006B58B4" w:rsidRPr="0012696F" w:rsidRDefault="006B58B4" w:rsidP="006B58B4">
      <w:pPr>
        <w:rPr>
          <w:lang w:val="en"/>
        </w:rPr>
      </w:pPr>
      <w:r>
        <w:rPr>
          <w:lang w:val="en"/>
        </w:rPr>
        <w:tab/>
        <w:t>(a)  t</w:t>
      </w:r>
      <w:r w:rsidRPr="0012696F">
        <w:rPr>
          <w:lang w:val="en"/>
        </w:rPr>
        <w:t xml:space="preserve">he </w:t>
      </w:r>
      <w:r>
        <w:rPr>
          <w:lang w:val="en"/>
        </w:rPr>
        <w:t>landlord</w:t>
      </w:r>
      <w:r w:rsidRPr="0012696F">
        <w:rPr>
          <w:lang w:val="en"/>
        </w:rPr>
        <w:t xml:space="preserve"> is not any of the following:</w:t>
      </w:r>
    </w:p>
    <w:p w:rsidR="006B58B4" w:rsidRPr="0012696F" w:rsidRDefault="006B58B4" w:rsidP="006B58B4">
      <w:pPr>
        <w:rPr>
          <w:lang w:val="en"/>
        </w:rPr>
      </w:pPr>
      <w:r>
        <w:rPr>
          <w:lang w:val="en"/>
        </w:rPr>
        <w:tab/>
        <w:t>(</w:t>
      </w:r>
      <w:proofErr w:type="spellStart"/>
      <w:r>
        <w:rPr>
          <w:lang w:val="en"/>
        </w:rPr>
        <w:t>i</w:t>
      </w:r>
      <w:proofErr w:type="spellEnd"/>
      <w:r>
        <w:rPr>
          <w:lang w:val="en"/>
        </w:rPr>
        <w:t>)  a</w:t>
      </w:r>
      <w:r w:rsidRPr="0012696F">
        <w:rPr>
          <w:lang w:val="en"/>
        </w:rPr>
        <w:t xml:space="preserve"> real estate investment trust, as defined in </w:t>
      </w:r>
      <w:r>
        <w:rPr>
          <w:lang w:val="en"/>
        </w:rPr>
        <w:t>26 U.S.C. s.856;</w:t>
      </w:r>
    </w:p>
    <w:p w:rsidR="006B58B4" w:rsidRPr="0012696F" w:rsidRDefault="006B58B4" w:rsidP="006B58B4">
      <w:pPr>
        <w:rPr>
          <w:lang w:val="en"/>
        </w:rPr>
      </w:pPr>
      <w:r>
        <w:rPr>
          <w:lang w:val="en"/>
        </w:rPr>
        <w:tab/>
        <w:t>(ii)  a corporation; or</w:t>
      </w:r>
    </w:p>
    <w:p w:rsidR="006B58B4" w:rsidRPr="0012696F" w:rsidRDefault="006B58B4" w:rsidP="006B58B4">
      <w:pPr>
        <w:rPr>
          <w:lang w:val="en"/>
        </w:rPr>
      </w:pPr>
      <w:r>
        <w:rPr>
          <w:lang w:val="en"/>
        </w:rPr>
        <w:tab/>
        <w:t>(iii)  a</w:t>
      </w:r>
      <w:r w:rsidRPr="0012696F">
        <w:rPr>
          <w:lang w:val="en"/>
        </w:rPr>
        <w:t xml:space="preserve"> limited liability company in which at le</w:t>
      </w:r>
      <w:r>
        <w:rPr>
          <w:lang w:val="en"/>
        </w:rPr>
        <w:t>ast one member is a corporation; and</w:t>
      </w:r>
    </w:p>
    <w:p w:rsidR="006B58B4" w:rsidRPr="0012696F" w:rsidRDefault="006B58B4" w:rsidP="006B58B4">
      <w:pPr>
        <w:rPr>
          <w:lang w:val="en"/>
        </w:rPr>
      </w:pPr>
      <w:r>
        <w:rPr>
          <w:lang w:val="en"/>
        </w:rPr>
        <w:tab/>
        <w:t>(b)  (</w:t>
      </w:r>
      <w:proofErr w:type="spellStart"/>
      <w:r>
        <w:rPr>
          <w:lang w:val="en"/>
        </w:rPr>
        <w:t>i</w:t>
      </w:r>
      <w:proofErr w:type="spellEnd"/>
      <w:r>
        <w:rPr>
          <w:lang w:val="en"/>
        </w:rPr>
        <w:t>)  the tenant has</w:t>
      </w:r>
      <w:r w:rsidRPr="0012696F">
        <w:rPr>
          <w:lang w:val="en"/>
        </w:rPr>
        <w:t xml:space="preserve"> been provided written notice that the </w:t>
      </w:r>
      <w:r>
        <w:rPr>
          <w:lang w:val="en"/>
        </w:rPr>
        <w:t>dwelling unit</w:t>
      </w:r>
      <w:r w:rsidRPr="0012696F">
        <w:rPr>
          <w:lang w:val="en"/>
        </w:rPr>
        <w:t xml:space="preserve"> is exempt from this section using the following statement:</w:t>
      </w:r>
      <w:r>
        <w:rPr>
          <w:lang w:val="en"/>
        </w:rPr>
        <w:t xml:space="preserve">  “</w:t>
      </w:r>
      <w:r w:rsidRPr="0012696F">
        <w:rPr>
          <w:lang w:val="en"/>
        </w:rPr>
        <w:t xml:space="preserve">This property is not subject to the rent limits imposed by </w:t>
      </w:r>
      <w:r>
        <w:rPr>
          <w:lang w:val="en"/>
        </w:rPr>
        <w:t>P.L.    , c.    (C.        ) (pending before the Legislature as this bill)</w:t>
      </w:r>
      <w:r w:rsidRPr="0012696F">
        <w:rPr>
          <w:lang w:val="en"/>
        </w:rPr>
        <w:t>.</w:t>
      </w:r>
      <w:r>
        <w:rPr>
          <w:lang w:val="en"/>
        </w:rPr>
        <w:t xml:space="preserve"> </w:t>
      </w:r>
      <w:r w:rsidRPr="0012696F">
        <w:rPr>
          <w:lang w:val="en"/>
        </w:rPr>
        <w:t xml:space="preserve"> </w:t>
      </w:r>
      <w:r>
        <w:rPr>
          <w:lang w:val="en"/>
        </w:rPr>
        <w:t>T</w:t>
      </w:r>
      <w:r w:rsidRPr="0012696F">
        <w:rPr>
          <w:lang w:val="en"/>
        </w:rPr>
        <w:t>he</w:t>
      </w:r>
      <w:r>
        <w:rPr>
          <w:lang w:val="en"/>
        </w:rPr>
        <w:t xml:space="preserve"> landlord</w:t>
      </w:r>
      <w:r w:rsidRPr="0012696F">
        <w:rPr>
          <w:lang w:val="en"/>
        </w:rPr>
        <w:t xml:space="preserve"> is not any of the following: (1) a real estate investment trust; (2) a corporation; or (3) a limited liability company in which at least one member is a corporation.”</w:t>
      </w:r>
      <w:r>
        <w:rPr>
          <w:lang w:val="en"/>
        </w:rPr>
        <w:t>;</w:t>
      </w:r>
    </w:p>
    <w:p w:rsidR="006B58B4" w:rsidRPr="0012696F" w:rsidRDefault="006B58B4" w:rsidP="006B58B4">
      <w:pPr>
        <w:rPr>
          <w:lang w:val="en"/>
        </w:rPr>
      </w:pPr>
      <w:r>
        <w:rPr>
          <w:lang w:val="en"/>
        </w:rPr>
        <w:tab/>
        <w:t>(ii)  regarding</w:t>
      </w:r>
      <w:r w:rsidRPr="0012696F">
        <w:rPr>
          <w:lang w:val="en"/>
        </w:rPr>
        <w:t xml:space="preserve"> a tenancy</w:t>
      </w:r>
      <w:r>
        <w:rPr>
          <w:lang w:val="en"/>
        </w:rPr>
        <w:t xml:space="preserve"> for a single family dwelling unit</w:t>
      </w:r>
      <w:r w:rsidRPr="0012696F">
        <w:rPr>
          <w:lang w:val="en"/>
        </w:rPr>
        <w:t xml:space="preserve"> </w:t>
      </w:r>
      <w:r>
        <w:rPr>
          <w:lang w:val="en"/>
        </w:rPr>
        <w:t>in existence</w:t>
      </w:r>
      <w:r w:rsidRPr="0012696F">
        <w:rPr>
          <w:lang w:val="en"/>
        </w:rPr>
        <w:t xml:space="preserve"> </w:t>
      </w:r>
      <w:r>
        <w:rPr>
          <w:lang w:val="en"/>
        </w:rPr>
        <w:t>prior to</w:t>
      </w:r>
      <w:r w:rsidRPr="0012696F">
        <w:rPr>
          <w:lang w:val="en"/>
        </w:rPr>
        <w:t xml:space="preserve"> </w:t>
      </w:r>
      <w:r>
        <w:rPr>
          <w:lang w:val="en"/>
        </w:rPr>
        <w:t>the first day of the third month next following the enactment of P.L.    , c.    (C.        ) (pending before the Legislature as this bill)</w:t>
      </w:r>
      <w:r w:rsidRPr="0012696F">
        <w:rPr>
          <w:lang w:val="en"/>
        </w:rPr>
        <w:t xml:space="preserve">, the notice required </w:t>
      </w:r>
      <w:r>
        <w:rPr>
          <w:lang w:val="en"/>
        </w:rPr>
        <w:t>pursuant to</w:t>
      </w:r>
      <w:r w:rsidRPr="0012696F">
        <w:rPr>
          <w:lang w:val="en"/>
        </w:rPr>
        <w:t xml:space="preserve"> </w:t>
      </w:r>
      <w:r>
        <w:rPr>
          <w:lang w:val="en"/>
        </w:rPr>
        <w:t>sub-subparagraph</w:t>
      </w:r>
      <w:r w:rsidRPr="0012696F">
        <w:rPr>
          <w:lang w:val="en"/>
        </w:rPr>
        <w:t xml:space="preserve"> (</w:t>
      </w:r>
      <w:proofErr w:type="spellStart"/>
      <w:r w:rsidRPr="0012696F">
        <w:rPr>
          <w:lang w:val="en"/>
        </w:rPr>
        <w:t>i</w:t>
      </w:r>
      <w:proofErr w:type="spellEnd"/>
      <w:r w:rsidRPr="0012696F">
        <w:rPr>
          <w:lang w:val="en"/>
        </w:rPr>
        <w:t xml:space="preserve">) </w:t>
      </w:r>
      <w:r>
        <w:rPr>
          <w:lang w:val="en"/>
        </w:rPr>
        <w:t>of this subparagraph is not required to</w:t>
      </w:r>
      <w:r w:rsidRPr="0012696F">
        <w:rPr>
          <w:lang w:val="en"/>
        </w:rPr>
        <w:t xml:space="preserve"> be p</w:t>
      </w:r>
      <w:r>
        <w:rPr>
          <w:lang w:val="en"/>
        </w:rPr>
        <w:t>rovided in the rental agreement;</w:t>
      </w:r>
    </w:p>
    <w:p w:rsidR="006B58B4" w:rsidRPr="0012696F" w:rsidRDefault="006B58B4" w:rsidP="006B58B4">
      <w:pPr>
        <w:rPr>
          <w:lang w:val="en"/>
        </w:rPr>
      </w:pPr>
      <w:r>
        <w:rPr>
          <w:lang w:val="en"/>
        </w:rPr>
        <w:tab/>
        <w:t>(iii)  regarding</w:t>
      </w:r>
      <w:r w:rsidRPr="0012696F">
        <w:rPr>
          <w:lang w:val="en"/>
        </w:rPr>
        <w:t xml:space="preserve"> a tenancy</w:t>
      </w:r>
      <w:r>
        <w:rPr>
          <w:lang w:val="en"/>
        </w:rPr>
        <w:t xml:space="preserve"> for a single-family dwelling unit</w:t>
      </w:r>
      <w:r w:rsidRPr="0012696F">
        <w:rPr>
          <w:lang w:val="en"/>
        </w:rPr>
        <w:t xml:space="preserve"> commenced or renewed on or after </w:t>
      </w:r>
      <w:r>
        <w:rPr>
          <w:lang w:val="en"/>
        </w:rPr>
        <w:t>the first day of the third month next following the enactment of P.L.    , c.    (C.        ) (pending before the Legislature as this bill)</w:t>
      </w:r>
      <w:r w:rsidRPr="0012696F">
        <w:rPr>
          <w:lang w:val="en"/>
        </w:rPr>
        <w:t>, the notic</w:t>
      </w:r>
      <w:r>
        <w:rPr>
          <w:lang w:val="en"/>
        </w:rPr>
        <w:t>e required pursuant to</w:t>
      </w:r>
      <w:r w:rsidRPr="0012696F">
        <w:rPr>
          <w:lang w:val="en"/>
        </w:rPr>
        <w:t xml:space="preserve"> </w:t>
      </w:r>
      <w:r>
        <w:rPr>
          <w:lang w:val="en"/>
        </w:rPr>
        <w:t>sub-subparagraph</w:t>
      </w:r>
      <w:r w:rsidRPr="0012696F">
        <w:rPr>
          <w:lang w:val="en"/>
        </w:rPr>
        <w:t xml:space="preserve"> (</w:t>
      </w:r>
      <w:proofErr w:type="spellStart"/>
      <w:r w:rsidRPr="0012696F">
        <w:rPr>
          <w:lang w:val="en"/>
        </w:rPr>
        <w:t>i</w:t>
      </w:r>
      <w:proofErr w:type="spellEnd"/>
      <w:r w:rsidRPr="0012696F">
        <w:rPr>
          <w:lang w:val="en"/>
        </w:rPr>
        <w:t xml:space="preserve">) </w:t>
      </w:r>
      <w:r>
        <w:rPr>
          <w:lang w:val="en"/>
        </w:rPr>
        <w:t>of this subparagraph shall</w:t>
      </w:r>
      <w:r w:rsidRPr="0012696F">
        <w:rPr>
          <w:lang w:val="en"/>
        </w:rPr>
        <w:t xml:space="preserve"> be p</w:t>
      </w:r>
      <w:r>
        <w:rPr>
          <w:lang w:val="en"/>
        </w:rPr>
        <w:t>rovided in the rental agreement; and</w:t>
      </w:r>
    </w:p>
    <w:p w:rsidR="006B58B4" w:rsidRPr="0012696F" w:rsidRDefault="006B58B4" w:rsidP="006B58B4">
      <w:pPr>
        <w:rPr>
          <w:lang w:val="en"/>
        </w:rPr>
      </w:pPr>
      <w:r>
        <w:rPr>
          <w:lang w:val="en"/>
        </w:rPr>
        <w:tab/>
        <w:t>(7)  a</w:t>
      </w:r>
      <w:r w:rsidRPr="0012696F">
        <w:rPr>
          <w:lang w:val="en"/>
        </w:rPr>
        <w:t xml:space="preserve"> du</w:t>
      </w:r>
      <w:r>
        <w:rPr>
          <w:lang w:val="en"/>
        </w:rPr>
        <w:t>plex in which the landlord occupies</w:t>
      </w:r>
      <w:r w:rsidRPr="0012696F">
        <w:rPr>
          <w:lang w:val="en"/>
        </w:rPr>
        <w:t xml:space="preserve"> one of the units as the </w:t>
      </w:r>
      <w:r>
        <w:rPr>
          <w:lang w:val="en"/>
        </w:rPr>
        <w:t>landlord</w:t>
      </w:r>
      <w:r w:rsidRPr="0012696F">
        <w:rPr>
          <w:lang w:val="en"/>
        </w:rPr>
        <w:t>’s principal place of residence at the beginning of the tenancy.</w:t>
      </w:r>
    </w:p>
    <w:p w:rsidR="006B58B4" w:rsidRPr="0012696F" w:rsidRDefault="006B58B4" w:rsidP="006B58B4">
      <w:pPr>
        <w:rPr>
          <w:lang w:val="en"/>
        </w:rPr>
      </w:pPr>
      <w:r>
        <w:rPr>
          <w:lang w:val="en"/>
        </w:rPr>
        <w:tab/>
        <w:t>e.</w:t>
      </w:r>
      <w:r w:rsidRPr="0012696F">
        <w:rPr>
          <w:lang w:val="en"/>
        </w:rPr>
        <w:t xml:space="preserve"> </w:t>
      </w:r>
      <w:r>
        <w:rPr>
          <w:lang w:val="en"/>
        </w:rPr>
        <w:t xml:space="preserve"> In the event that a landlord increases</w:t>
      </w:r>
      <w:r w:rsidRPr="0012696F">
        <w:rPr>
          <w:lang w:val="en"/>
        </w:rPr>
        <w:t xml:space="preserve"> the rent by </w:t>
      </w:r>
      <w:r>
        <w:rPr>
          <w:lang w:val="en"/>
        </w:rPr>
        <w:t>more than the amount permitted pursuant to subsection a.</w:t>
      </w:r>
      <w:r w:rsidRPr="0012696F">
        <w:rPr>
          <w:lang w:val="en"/>
        </w:rPr>
        <w:t xml:space="preserve"> </w:t>
      </w:r>
      <w:r>
        <w:rPr>
          <w:lang w:val="en"/>
        </w:rPr>
        <w:t xml:space="preserve">of this section </w:t>
      </w:r>
      <w:r w:rsidRPr="0012696F">
        <w:rPr>
          <w:lang w:val="en"/>
        </w:rPr>
        <w:t xml:space="preserve">between </w:t>
      </w:r>
      <w:r>
        <w:rPr>
          <w:lang w:val="en"/>
        </w:rPr>
        <w:t>November 1, 2019 and the first day of the third month following the date of enactment of P.L.    , c.    (C.       ) (pending before the Legislature as this bill),</w:t>
      </w:r>
      <w:r w:rsidRPr="0012696F">
        <w:rPr>
          <w:lang w:val="en"/>
        </w:rPr>
        <w:t xml:space="preserve"> </w:t>
      </w:r>
      <w:r>
        <w:rPr>
          <w:lang w:val="en"/>
        </w:rPr>
        <w:t xml:space="preserve">the </w:t>
      </w:r>
      <w:r w:rsidRPr="0012696F">
        <w:rPr>
          <w:lang w:val="en"/>
        </w:rPr>
        <w:t xml:space="preserve">applicable rent on </w:t>
      </w:r>
      <w:r>
        <w:rPr>
          <w:lang w:val="en"/>
        </w:rPr>
        <w:t>the first day of the third month following the date of enactment of P.L.    , c.    (C.       ) (pending before the Legislature as this bill)</w:t>
      </w:r>
      <w:r w:rsidRPr="0012696F">
        <w:rPr>
          <w:lang w:val="en"/>
        </w:rPr>
        <w:t xml:space="preserve"> shall be the rent as of </w:t>
      </w:r>
      <w:r>
        <w:rPr>
          <w:lang w:val="en"/>
        </w:rPr>
        <w:t>November 1</w:t>
      </w:r>
      <w:r w:rsidRPr="0012696F">
        <w:rPr>
          <w:lang w:val="en"/>
        </w:rPr>
        <w:t>, 2019, plus the ma</w:t>
      </w:r>
      <w:r>
        <w:rPr>
          <w:lang w:val="en"/>
        </w:rPr>
        <w:t>ximum permitted increase pursuant to subsection a. of this section</w:t>
      </w:r>
      <w:r w:rsidRPr="0012696F">
        <w:rPr>
          <w:lang w:val="en"/>
        </w:rPr>
        <w:t>.</w:t>
      </w:r>
      <w:r>
        <w:rPr>
          <w:lang w:val="en"/>
        </w:rPr>
        <w:t xml:space="preserve">  The enforcement provision established pursuant to subsection g. of this section shall not apply to an overpayment of rent in response to an unauthorized rent increase within the timeframe established by this subsection</w:t>
      </w:r>
      <w:r w:rsidRPr="0012696F">
        <w:rPr>
          <w:lang w:val="en"/>
        </w:rPr>
        <w:t>.</w:t>
      </w:r>
      <w:r>
        <w:rPr>
          <w:lang w:val="en"/>
        </w:rPr>
        <w:t xml:space="preserve">  </w:t>
      </w:r>
    </w:p>
    <w:p w:rsidR="006B58B4" w:rsidRDefault="006B58B4" w:rsidP="006B58B4">
      <w:pPr>
        <w:rPr>
          <w:lang w:val="en"/>
        </w:rPr>
      </w:pPr>
      <w:r>
        <w:rPr>
          <w:lang w:val="en"/>
        </w:rPr>
        <w:tab/>
        <w:t>f.  This section shall function in addition to, and not in place of, the existing prohibition on unconscionable rent increases, pursuant to subsection f. of section 2 of the Anti-Eviction Act, P.L.1974, c.49 (C.</w:t>
      </w:r>
      <w:r w:rsidRPr="00841142">
        <w:rPr>
          <w:lang w:val="en"/>
        </w:rPr>
        <w:t>2A:18-61.1)</w:t>
      </w:r>
      <w:r>
        <w:rPr>
          <w:lang w:val="en"/>
        </w:rPr>
        <w:t xml:space="preserve">.  </w:t>
      </w:r>
    </w:p>
    <w:p w:rsidR="006B58B4" w:rsidRPr="003C62E6" w:rsidRDefault="006B58B4" w:rsidP="006B58B4">
      <w:pPr>
        <w:rPr>
          <w:lang w:val="en"/>
        </w:rPr>
      </w:pPr>
      <w:r>
        <w:rPr>
          <w:lang w:val="en"/>
        </w:rPr>
        <w:tab/>
        <w:t xml:space="preserve">g.  (1)  </w:t>
      </w:r>
      <w:r w:rsidRPr="00665FC0">
        <w:rPr>
          <w:lang w:val="en"/>
        </w:rPr>
        <w:t xml:space="preserve">A violation of </w:t>
      </w:r>
      <w:r>
        <w:rPr>
          <w:lang w:val="en"/>
        </w:rPr>
        <w:t>P.L.    , c.   (C.       ) (pending before the Legislature as this bill)</w:t>
      </w:r>
      <w:r w:rsidRPr="00665FC0">
        <w:rPr>
          <w:lang w:val="en"/>
        </w:rPr>
        <w:t xml:space="preserve"> shall constitute an unl</w:t>
      </w:r>
      <w:r>
        <w:rPr>
          <w:lang w:val="en"/>
        </w:rPr>
        <w:t>awful practice pursuant to P.L.1960, c.</w:t>
      </w:r>
      <w:r w:rsidRPr="00665FC0">
        <w:rPr>
          <w:lang w:val="en"/>
        </w:rPr>
        <w:t>39 (C.56:8-1 et seq.) and shall be subject to all remedies and penal</w:t>
      </w:r>
      <w:r>
        <w:rPr>
          <w:lang w:val="en"/>
        </w:rPr>
        <w:t>ties available pursuant to P.L.1960, c 39 (C.</w:t>
      </w:r>
      <w:r w:rsidRPr="00665FC0">
        <w:rPr>
          <w:lang w:val="en"/>
        </w:rPr>
        <w:t>56:8-1 et seq.)</w:t>
      </w:r>
      <w:r w:rsidRPr="003C62E6">
        <w:rPr>
          <w:lang w:val="en"/>
        </w:rPr>
        <w:t>.</w:t>
      </w:r>
    </w:p>
    <w:p w:rsidR="006B58B4" w:rsidRDefault="006B58B4" w:rsidP="006B58B4">
      <w:pPr>
        <w:rPr>
          <w:lang w:val="en"/>
        </w:rPr>
      </w:pPr>
      <w:r>
        <w:rPr>
          <w:lang w:val="en"/>
        </w:rPr>
        <w:tab/>
        <w:t xml:space="preserve">(2)  </w:t>
      </w:r>
      <w:r w:rsidRPr="003C62E6">
        <w:rPr>
          <w:lang w:val="en"/>
        </w:rPr>
        <w:t xml:space="preserve">Notwithstanding the provisions of </w:t>
      </w:r>
      <w:r>
        <w:rPr>
          <w:lang w:val="en"/>
        </w:rPr>
        <w:t xml:space="preserve">paragraph (1) </w:t>
      </w:r>
      <w:r w:rsidRPr="003C62E6">
        <w:rPr>
          <w:lang w:val="en"/>
        </w:rPr>
        <w:t xml:space="preserve">of this </w:t>
      </w:r>
      <w:r>
        <w:rPr>
          <w:lang w:val="en"/>
        </w:rPr>
        <w:t>sub</w:t>
      </w:r>
      <w:r w:rsidRPr="003C62E6">
        <w:rPr>
          <w:lang w:val="en"/>
        </w:rPr>
        <w:t xml:space="preserve">section, a tenant shall have the right to petition a court of competent jurisdiction to terminate a lease containing a provision in violation of </w:t>
      </w:r>
      <w:r>
        <w:rPr>
          <w:lang w:val="en"/>
        </w:rPr>
        <w:t>this section</w:t>
      </w:r>
      <w:r w:rsidRPr="003C62E6">
        <w:rPr>
          <w:lang w:val="en"/>
        </w:rPr>
        <w:t>.</w:t>
      </w:r>
    </w:p>
    <w:p w:rsidR="006B58B4" w:rsidRDefault="006B58B4" w:rsidP="006B58B4">
      <w:pPr>
        <w:rPr>
          <w:lang w:val="en"/>
        </w:rPr>
      </w:pPr>
      <w:r>
        <w:rPr>
          <w:lang w:val="en"/>
        </w:rPr>
        <w:tab/>
        <w:t>h.  Pursuant to subsection f. of section 2 of the Anti-Eviction Act, P.L.1974, c.49 (C.</w:t>
      </w:r>
      <w:r w:rsidRPr="00841142">
        <w:rPr>
          <w:lang w:val="en"/>
        </w:rPr>
        <w:t>2A:18-61.1)</w:t>
      </w:r>
      <w:r>
        <w:rPr>
          <w:lang w:val="en"/>
        </w:rPr>
        <w:t xml:space="preserve">, a tenant may assert a violation of this section as a defense to an eviction action.  </w:t>
      </w:r>
    </w:p>
    <w:p w:rsidR="006B58B4" w:rsidRPr="0012696F" w:rsidRDefault="006B58B4" w:rsidP="006B58B4">
      <w:pPr>
        <w:rPr>
          <w:lang w:val="en"/>
        </w:rPr>
      </w:pPr>
      <w:r>
        <w:rPr>
          <w:lang w:val="en"/>
        </w:rPr>
        <w:tab/>
      </w:r>
      <w:proofErr w:type="spellStart"/>
      <w:r>
        <w:rPr>
          <w:lang w:val="en"/>
        </w:rPr>
        <w:t>i</w:t>
      </w:r>
      <w:proofErr w:type="spellEnd"/>
      <w:r>
        <w:rPr>
          <w:lang w:val="en"/>
        </w:rPr>
        <w:t>.  As used in this section</w:t>
      </w:r>
      <w:r w:rsidRPr="0012696F">
        <w:rPr>
          <w:lang w:val="en"/>
        </w:rPr>
        <w:t xml:space="preserve">: </w:t>
      </w:r>
    </w:p>
    <w:p w:rsidR="006B58B4" w:rsidRDefault="006B58B4" w:rsidP="006B58B4">
      <w:pPr>
        <w:rPr>
          <w:lang w:val="en"/>
        </w:rPr>
      </w:pPr>
      <w:r>
        <w:rPr>
          <w:lang w:val="en"/>
        </w:rPr>
        <w:tab/>
        <w:t xml:space="preserve">“Duplex” means a </w:t>
      </w:r>
      <w:r w:rsidRPr="001C5940">
        <w:rPr>
          <w:lang w:val="en"/>
        </w:rPr>
        <w:t xml:space="preserve">building or structure of one or more stories and any land appurtenant thereto, and any portion thereof, in which </w:t>
      </w:r>
      <w:r>
        <w:rPr>
          <w:lang w:val="en"/>
        </w:rPr>
        <w:t>exactly two</w:t>
      </w:r>
      <w:r w:rsidRPr="001C5940">
        <w:rPr>
          <w:lang w:val="en"/>
        </w:rPr>
        <w:t xml:space="preserve"> units of</w:t>
      </w:r>
      <w:r>
        <w:rPr>
          <w:lang w:val="en"/>
        </w:rPr>
        <w:t xml:space="preserve"> residential</w:t>
      </w:r>
      <w:r w:rsidRPr="001C5940">
        <w:rPr>
          <w:lang w:val="en"/>
        </w:rPr>
        <w:t xml:space="preserve"> dwelling space are occupied, or are intended to be occupied by </w:t>
      </w:r>
      <w:r>
        <w:rPr>
          <w:lang w:val="en"/>
        </w:rPr>
        <w:t>two</w:t>
      </w:r>
      <w:r w:rsidRPr="001C5940">
        <w:rPr>
          <w:lang w:val="en"/>
        </w:rPr>
        <w:t xml:space="preserve"> or more persons who live independently of each other.</w:t>
      </w:r>
    </w:p>
    <w:p w:rsidR="006B58B4" w:rsidRDefault="006B58B4" w:rsidP="006B58B4">
      <w:pPr>
        <w:rPr>
          <w:lang w:val="en"/>
        </w:rPr>
      </w:pPr>
      <w:r>
        <w:rPr>
          <w:lang w:val="en"/>
        </w:rPr>
        <w:tab/>
        <w:t>“Dwelling unit”</w:t>
      </w:r>
      <w:r w:rsidRPr="00743FC3">
        <w:rPr>
          <w:lang w:val="en"/>
        </w:rPr>
        <w:t xml:space="preserve"> means a structure, or a room or group of rooms within a structure, used or intended for use, in whole or in part, for residential purposes.</w:t>
      </w:r>
    </w:p>
    <w:p w:rsidR="006B58B4" w:rsidRDefault="006B58B4" w:rsidP="006B58B4">
      <w:pPr>
        <w:rPr>
          <w:lang w:val="en"/>
        </w:rPr>
      </w:pPr>
      <w:r>
        <w:rPr>
          <w:lang w:val="en"/>
        </w:rPr>
        <w:tab/>
      </w:r>
      <w:r w:rsidRPr="0012696F">
        <w:rPr>
          <w:lang w:val="en"/>
        </w:rPr>
        <w:t xml:space="preserve">“Percentage change in the cost of living” </w:t>
      </w:r>
      <w:r>
        <w:rPr>
          <w:lang w:val="en"/>
        </w:rPr>
        <w:t>includes: (1)</w:t>
      </w:r>
      <w:r w:rsidRPr="0012696F">
        <w:rPr>
          <w:lang w:val="en"/>
        </w:rPr>
        <w:t xml:space="preserve"> the percentage change from </w:t>
      </w:r>
      <w:r>
        <w:rPr>
          <w:lang w:val="en"/>
        </w:rPr>
        <w:t>November 1 of the prior year to November</w:t>
      </w:r>
      <w:r w:rsidRPr="0012696F">
        <w:rPr>
          <w:lang w:val="en"/>
        </w:rPr>
        <w:t xml:space="preserve"> 1 of the current year in the regional Consumer Price Index for the region where the </w:t>
      </w:r>
      <w:r>
        <w:rPr>
          <w:lang w:val="en"/>
        </w:rPr>
        <w:t>dwelling unit</w:t>
      </w:r>
      <w:r w:rsidRPr="0012696F">
        <w:rPr>
          <w:lang w:val="en"/>
        </w:rPr>
        <w:t xml:space="preserve"> is located, as published by the United St</w:t>
      </w:r>
      <w:r>
        <w:rPr>
          <w:lang w:val="en"/>
        </w:rPr>
        <w:t>ates Bureau of Labor Statistics; or</w:t>
      </w:r>
      <w:r w:rsidRPr="0012696F">
        <w:rPr>
          <w:lang w:val="en"/>
        </w:rPr>
        <w:t xml:space="preserve"> </w:t>
      </w:r>
      <w:r>
        <w:rPr>
          <w:lang w:val="en"/>
        </w:rPr>
        <w:t>(2) any alternative source for determining the percentage change in the cost of living that the Commissioner of Community Affairs deems necessary to effectuate the provisions of P.L.    , c.    (C.        ) (pending before the Legislature as this bill)</w:t>
      </w:r>
      <w:r w:rsidRPr="0012696F">
        <w:rPr>
          <w:lang w:val="en"/>
        </w:rPr>
        <w:t>.</w:t>
      </w:r>
    </w:p>
    <w:p w:rsidR="006B58B4" w:rsidRDefault="006B58B4" w:rsidP="006B58B4">
      <w:pPr>
        <w:rPr>
          <w:lang w:val="en"/>
        </w:rPr>
      </w:pPr>
      <w:r>
        <w:rPr>
          <w:lang w:val="en"/>
        </w:rPr>
        <w:tab/>
        <w:t xml:space="preserve">“Single family dwelling unit” means a </w:t>
      </w:r>
      <w:r w:rsidRPr="001C5940">
        <w:rPr>
          <w:lang w:val="en"/>
        </w:rPr>
        <w:t xml:space="preserve">building or structure of one or more stories and any land appurtenant thereto, and any portion thereof, in which </w:t>
      </w:r>
      <w:r>
        <w:rPr>
          <w:lang w:val="en"/>
        </w:rPr>
        <w:t>exactly one unit</w:t>
      </w:r>
      <w:r w:rsidRPr="001C5940">
        <w:rPr>
          <w:lang w:val="en"/>
        </w:rPr>
        <w:t xml:space="preserve"> of</w:t>
      </w:r>
      <w:r>
        <w:rPr>
          <w:lang w:val="en"/>
        </w:rPr>
        <w:t xml:space="preserve"> residential dwelling space is</w:t>
      </w:r>
      <w:r w:rsidRPr="001C5940">
        <w:rPr>
          <w:lang w:val="en"/>
        </w:rPr>
        <w:t xml:space="preserve"> occupied, or intended to be occupied by </w:t>
      </w:r>
      <w:r>
        <w:rPr>
          <w:lang w:val="en"/>
        </w:rPr>
        <w:t>one</w:t>
      </w:r>
      <w:r w:rsidRPr="001C5940">
        <w:rPr>
          <w:lang w:val="en"/>
        </w:rPr>
        <w:t xml:space="preserve"> or more persons.</w:t>
      </w:r>
    </w:p>
    <w:p w:rsidR="006B58B4" w:rsidRPr="0012696F" w:rsidRDefault="006B58B4" w:rsidP="006B58B4">
      <w:pPr>
        <w:rPr>
          <w:lang w:val="en"/>
        </w:rPr>
      </w:pPr>
      <w:r>
        <w:rPr>
          <w:lang w:val="en"/>
        </w:rPr>
        <w:tab/>
      </w:r>
      <w:r w:rsidRPr="0012696F">
        <w:rPr>
          <w:lang w:val="en"/>
        </w:rPr>
        <w:t xml:space="preserve">“Tenancy” means the lawful occupation of </w:t>
      </w:r>
      <w:r>
        <w:rPr>
          <w:lang w:val="en"/>
        </w:rPr>
        <w:t>a dwelling unit</w:t>
      </w:r>
      <w:r w:rsidRPr="0012696F">
        <w:rPr>
          <w:lang w:val="en"/>
        </w:rPr>
        <w:t xml:space="preserve"> and includes a lease or sublease.</w:t>
      </w:r>
    </w:p>
    <w:p w:rsidR="006B58B4" w:rsidRDefault="006B58B4" w:rsidP="006B58B4"/>
    <w:p w:rsidR="006B58B4" w:rsidRDefault="006B58B4" w:rsidP="006B58B4">
      <w:r>
        <w:tab/>
        <w:t>3.</w:t>
      </w:r>
      <w:r>
        <w:tab/>
      </w:r>
      <w:r>
        <w:rPr>
          <w:lang w:val="en"/>
        </w:rPr>
        <w:t>The provisions of P.L.    , c.    (C.        ) (pending before the Legislature as this bill) shall not preempt an ordinance, rule, or regulation, or other law regarding rent control, rent leveling, or rent stabilization adopted by the governing body of a municipality that would result in a lower permitted rent increase on a dwelling unit over the course of a 12-month period.</w:t>
      </w:r>
      <w:r>
        <w:t xml:space="preserve">  </w:t>
      </w:r>
      <w:r>
        <w:rPr>
          <w:lang w:val="en"/>
        </w:rPr>
        <w:t>The provisions of P.L.</w:t>
      </w:r>
      <w:r w:rsidR="006410C6">
        <w:rPr>
          <w:lang w:val="en"/>
        </w:rPr>
        <w:t>    </w:t>
      </w:r>
      <w:r>
        <w:rPr>
          <w:lang w:val="en"/>
        </w:rPr>
        <w:t>,</w:t>
      </w:r>
      <w:r w:rsidR="006410C6">
        <w:rPr>
          <w:lang w:val="en"/>
        </w:rPr>
        <w:t> </w:t>
      </w:r>
      <w:r>
        <w:rPr>
          <w:lang w:val="en"/>
        </w:rPr>
        <w:t>c.</w:t>
      </w:r>
      <w:r w:rsidR="006410C6">
        <w:rPr>
          <w:lang w:val="en"/>
        </w:rPr>
        <w:t>    </w:t>
      </w:r>
      <w:r>
        <w:rPr>
          <w:lang w:val="en"/>
        </w:rPr>
        <w:t>(C.</w:t>
      </w:r>
      <w:r w:rsidR="006410C6">
        <w:rPr>
          <w:lang w:val="en"/>
        </w:rPr>
        <w:t>        </w:t>
      </w:r>
      <w:r>
        <w:rPr>
          <w:lang w:val="en"/>
        </w:rPr>
        <w:t>)</w:t>
      </w:r>
      <w:r w:rsidR="006410C6">
        <w:rPr>
          <w:lang w:val="en"/>
        </w:rPr>
        <w:t> </w:t>
      </w:r>
      <w:r>
        <w:rPr>
          <w:lang w:val="en"/>
        </w:rPr>
        <w:t>(pending before the Legislature as this bill) shall preempt an ordinance, rule, regulation, or other law regarding rent control, rent leveling, or rent stabilization adopted by the governing body of a municipality that would result in a higher permitted rent increase on a dwelling unit over the course of a 12-month period.</w:t>
      </w:r>
    </w:p>
    <w:p w:rsidR="006B58B4" w:rsidRDefault="006B58B4" w:rsidP="006B58B4"/>
    <w:p w:rsidR="006B58B4" w:rsidRDefault="006B58B4" w:rsidP="006B58B4">
      <w:r>
        <w:tab/>
        <w:t>4.</w:t>
      </w:r>
      <w:r>
        <w:tab/>
        <w:t xml:space="preserve">In accordance with the </w:t>
      </w:r>
      <w:r w:rsidRPr="00575EC0">
        <w:t>"Administrative Procedure Act," P.L.1</w:t>
      </w:r>
      <w:r>
        <w:t>968, c.410 (C.52:14B-1 et seq.), the Commissioner of Community Affairs may adopt the rules and regulations necessary to effectuate the purposes of P.L.    , c.    (C.        ) (pending before the Legislature as this bill).</w:t>
      </w:r>
    </w:p>
    <w:p w:rsidR="006B58B4" w:rsidRDefault="006B58B4" w:rsidP="006B58B4"/>
    <w:p w:rsidR="006B58B4" w:rsidRPr="00AA7880" w:rsidRDefault="006B58B4" w:rsidP="006B58B4">
      <w:r>
        <w:tab/>
        <w:t>5.</w:t>
      </w:r>
      <w:r>
        <w:tab/>
        <w:t xml:space="preserve">This act shall take effect immediately and shall be retroactive to November 1, 2019.  </w:t>
      </w:r>
    </w:p>
    <w:p w:rsidR="006B58B4" w:rsidRDefault="006B58B4" w:rsidP="006B58B4"/>
    <w:p w:rsidR="006B58B4" w:rsidRPr="00CE7BD8" w:rsidRDefault="006B58B4" w:rsidP="006B58B4"/>
    <w:p w:rsidR="006B58B4" w:rsidRPr="00AA7880" w:rsidRDefault="006B58B4" w:rsidP="006B58B4">
      <w:pPr>
        <w:jc w:val="center"/>
      </w:pPr>
      <w:r w:rsidRPr="00D71D68">
        <w:t>STATEMENT</w:t>
      </w:r>
    </w:p>
    <w:p w:rsidR="006B58B4" w:rsidRDefault="006B58B4" w:rsidP="006B58B4"/>
    <w:p w:rsidR="006B58B4" w:rsidRDefault="006B58B4" w:rsidP="006B58B4">
      <w:pPr>
        <w:rPr>
          <w:lang w:val="en"/>
        </w:rPr>
      </w:pPr>
      <w:r>
        <w:tab/>
        <w:t xml:space="preserve">This bill would establish a Statewide limitation on rent increases.  Specifically, the bill would prohibit a residential landlord from </w:t>
      </w:r>
      <w:r w:rsidRPr="0012696F">
        <w:rPr>
          <w:lang w:val="en"/>
        </w:rPr>
        <w:t>incr</w:t>
      </w:r>
      <w:r>
        <w:rPr>
          <w:lang w:val="en"/>
        </w:rPr>
        <w:t>easing rent a</w:t>
      </w:r>
      <w:r w:rsidRPr="0012696F">
        <w:rPr>
          <w:lang w:val="en"/>
        </w:rPr>
        <w:t xml:space="preserve"> dwelling</w:t>
      </w:r>
      <w:r>
        <w:rPr>
          <w:lang w:val="en"/>
        </w:rPr>
        <w:t xml:space="preserve"> unit</w:t>
      </w:r>
      <w:r w:rsidRPr="0012696F">
        <w:rPr>
          <w:lang w:val="en"/>
        </w:rPr>
        <w:t xml:space="preserve"> </w:t>
      </w:r>
      <w:r>
        <w:rPr>
          <w:lang w:val="en"/>
        </w:rPr>
        <w:t xml:space="preserve">by </w:t>
      </w:r>
      <w:r w:rsidRPr="0012696F">
        <w:rPr>
          <w:lang w:val="en"/>
        </w:rPr>
        <w:t xml:space="preserve">more than 5 percent plus </w:t>
      </w:r>
      <w:r>
        <w:rPr>
          <w:lang w:val="en"/>
        </w:rPr>
        <w:t>inflation</w:t>
      </w:r>
      <w:r w:rsidRPr="0012696F">
        <w:rPr>
          <w:lang w:val="en"/>
        </w:rPr>
        <w:t xml:space="preserve">, or 10 percent, whichever is lower, of the lowest rental rate charged for that dwelling unit at any time during the 12 months prior to the </w:t>
      </w:r>
      <w:r>
        <w:rPr>
          <w:lang w:val="en"/>
        </w:rPr>
        <w:t xml:space="preserve">date when the increase takes effect.  </w:t>
      </w:r>
    </w:p>
    <w:p w:rsidR="006B58B4" w:rsidRDefault="006B58B4" w:rsidP="006B58B4">
      <w:pPr>
        <w:rPr>
          <w:lang w:val="en"/>
        </w:rPr>
      </w:pPr>
      <w:r>
        <w:rPr>
          <w:lang w:val="en"/>
        </w:rPr>
        <w:tab/>
        <w:t xml:space="preserve">The rent increase limitation established by this bill would not apply to the following: </w:t>
      </w:r>
    </w:p>
    <w:p w:rsidR="006B58B4" w:rsidRDefault="006B58B4" w:rsidP="006B58B4">
      <w:pPr>
        <w:tabs>
          <w:tab w:val="clear" w:pos="288"/>
          <w:tab w:val="left" w:pos="810"/>
        </w:tabs>
        <w:ind w:left="270"/>
        <w:rPr>
          <w:lang w:val="en"/>
        </w:rPr>
      </w:pPr>
      <w:r>
        <w:rPr>
          <w:lang w:val="en"/>
        </w:rPr>
        <w:t>(1)</w:t>
      </w:r>
      <w:r>
        <w:rPr>
          <w:lang w:val="en"/>
        </w:rPr>
        <w:tab/>
        <w:t>Non-residential real property.</w:t>
      </w:r>
    </w:p>
    <w:p w:rsidR="006B58B4" w:rsidRPr="0012696F" w:rsidRDefault="006B58B4" w:rsidP="006B58B4">
      <w:pPr>
        <w:tabs>
          <w:tab w:val="clear" w:pos="288"/>
          <w:tab w:val="left" w:pos="900"/>
        </w:tabs>
        <w:ind w:left="720" w:hanging="450"/>
        <w:rPr>
          <w:lang w:val="en"/>
        </w:rPr>
      </w:pPr>
      <w:r>
        <w:rPr>
          <w:lang w:val="en"/>
        </w:rPr>
        <w:t>(2)</w:t>
      </w:r>
      <w:r>
        <w:rPr>
          <w:lang w:val="en"/>
        </w:rPr>
        <w:tab/>
        <w:t>A dwelling unit</w:t>
      </w:r>
      <w:r w:rsidRPr="0012696F">
        <w:rPr>
          <w:lang w:val="en"/>
        </w:rPr>
        <w:t xml:space="preserve"> restricted by deed, regulatory restriction contained in an agreement with a government agency, or other recorded document as affordable housing for persons and families of very low, low, or moderate income</w:t>
      </w:r>
      <w:r>
        <w:rPr>
          <w:lang w:val="en"/>
        </w:rPr>
        <w:t>.</w:t>
      </w:r>
    </w:p>
    <w:p w:rsidR="006B58B4" w:rsidRPr="0012696F" w:rsidRDefault="006B58B4" w:rsidP="006B58B4">
      <w:pPr>
        <w:tabs>
          <w:tab w:val="clear" w:pos="288"/>
          <w:tab w:val="left" w:pos="900"/>
        </w:tabs>
        <w:ind w:left="720" w:hanging="450"/>
        <w:rPr>
          <w:lang w:val="en"/>
        </w:rPr>
      </w:pPr>
      <w:r>
        <w:rPr>
          <w:lang w:val="en"/>
        </w:rPr>
        <w:t>(3)</w:t>
      </w:r>
      <w:r>
        <w:rPr>
          <w:lang w:val="en"/>
        </w:rPr>
        <w:tab/>
        <w:t>A dormitory</w:t>
      </w:r>
      <w:r w:rsidRPr="0012696F">
        <w:rPr>
          <w:lang w:val="en"/>
        </w:rPr>
        <w:t xml:space="preserve"> constructed and m</w:t>
      </w:r>
      <w:r>
        <w:rPr>
          <w:lang w:val="en"/>
        </w:rPr>
        <w:t xml:space="preserve">aintained in connection with an institution of higher education </w:t>
      </w:r>
      <w:r w:rsidRPr="0012696F">
        <w:rPr>
          <w:lang w:val="en"/>
        </w:rPr>
        <w:t xml:space="preserve">for </w:t>
      </w:r>
      <w:r>
        <w:rPr>
          <w:lang w:val="en"/>
        </w:rPr>
        <w:t xml:space="preserve">the </w:t>
      </w:r>
      <w:r w:rsidRPr="0012696F">
        <w:rPr>
          <w:lang w:val="en"/>
        </w:rPr>
        <w:t>use and occ</w:t>
      </w:r>
      <w:r>
        <w:rPr>
          <w:lang w:val="en"/>
        </w:rPr>
        <w:t>upancy of</w:t>
      </w:r>
      <w:r w:rsidRPr="0012696F">
        <w:rPr>
          <w:lang w:val="en"/>
        </w:rPr>
        <w:t xml:space="preserve"> students in attendance at the institution.</w:t>
      </w:r>
    </w:p>
    <w:p w:rsidR="006B58B4" w:rsidRPr="0012696F" w:rsidRDefault="006B58B4" w:rsidP="006B58B4">
      <w:pPr>
        <w:tabs>
          <w:tab w:val="clear" w:pos="288"/>
          <w:tab w:val="left" w:pos="900"/>
        </w:tabs>
        <w:ind w:left="720" w:hanging="450"/>
        <w:rPr>
          <w:lang w:val="en"/>
        </w:rPr>
      </w:pPr>
      <w:r>
        <w:rPr>
          <w:lang w:val="en"/>
        </w:rPr>
        <w:t>(4)</w:t>
      </w:r>
      <w:r>
        <w:rPr>
          <w:lang w:val="en"/>
        </w:rPr>
        <w:tab/>
        <w:t>A dwelling unit subject to a “</w:t>
      </w:r>
      <w:r w:rsidRPr="00D461B8">
        <w:rPr>
          <w:lang w:val="en"/>
        </w:rPr>
        <w:t>Noti</w:t>
      </w:r>
      <w:r>
        <w:rPr>
          <w:lang w:val="en"/>
        </w:rPr>
        <w:t>ce of Rent Protection Emergency,” established pursuant to P.L.2002, c.133 (C.2A:18-61.62 et seq.), the application of which results in a lower permitted rent increase for the specified year than that permitted by this bill.</w:t>
      </w:r>
    </w:p>
    <w:p w:rsidR="006B58B4" w:rsidRPr="0012696F" w:rsidRDefault="006B58B4" w:rsidP="006B58B4">
      <w:pPr>
        <w:tabs>
          <w:tab w:val="clear" w:pos="288"/>
          <w:tab w:val="left" w:pos="900"/>
        </w:tabs>
        <w:ind w:left="720" w:hanging="450"/>
        <w:rPr>
          <w:lang w:val="en"/>
        </w:rPr>
      </w:pPr>
      <w:r>
        <w:rPr>
          <w:lang w:val="en"/>
        </w:rPr>
        <w:t>(5)</w:t>
      </w:r>
      <w:r>
        <w:rPr>
          <w:lang w:val="en"/>
        </w:rPr>
        <w:tab/>
        <w:t>A dwelling unit</w:t>
      </w:r>
      <w:r w:rsidRPr="0012696F">
        <w:rPr>
          <w:lang w:val="en"/>
        </w:rPr>
        <w:t xml:space="preserve"> that has been </w:t>
      </w:r>
      <w:r>
        <w:rPr>
          <w:lang w:val="en"/>
        </w:rPr>
        <w:t xml:space="preserve">newly constructed, and </w:t>
      </w:r>
      <w:r w:rsidRPr="0012696F">
        <w:rPr>
          <w:lang w:val="en"/>
        </w:rPr>
        <w:t>issued a certificate of occupancy</w:t>
      </w:r>
      <w:r>
        <w:rPr>
          <w:lang w:val="en"/>
        </w:rPr>
        <w:t xml:space="preserve"> as a result of its completion,</w:t>
      </w:r>
      <w:r w:rsidRPr="0012696F">
        <w:rPr>
          <w:lang w:val="en"/>
        </w:rPr>
        <w:t xml:space="preserve"> within the previous 15 years.</w:t>
      </w:r>
    </w:p>
    <w:p w:rsidR="006B58B4" w:rsidRPr="0012696F" w:rsidRDefault="006B58B4" w:rsidP="006B58B4">
      <w:pPr>
        <w:tabs>
          <w:tab w:val="clear" w:pos="288"/>
          <w:tab w:val="left" w:pos="810"/>
        </w:tabs>
        <w:ind w:left="720" w:hanging="450"/>
        <w:rPr>
          <w:lang w:val="en"/>
        </w:rPr>
      </w:pPr>
      <w:r>
        <w:rPr>
          <w:lang w:val="en"/>
        </w:rPr>
        <w:t>(6)</w:t>
      </w:r>
      <w:r>
        <w:rPr>
          <w:lang w:val="en"/>
        </w:rPr>
        <w:tab/>
        <w:t>A single family dwelling unit, provided that (a) t</w:t>
      </w:r>
      <w:r w:rsidRPr="0012696F">
        <w:rPr>
          <w:lang w:val="en"/>
        </w:rPr>
        <w:t xml:space="preserve">he </w:t>
      </w:r>
      <w:r>
        <w:rPr>
          <w:lang w:val="en"/>
        </w:rPr>
        <w:t>landlord</w:t>
      </w:r>
      <w:r w:rsidRPr="0012696F">
        <w:rPr>
          <w:lang w:val="en"/>
        </w:rPr>
        <w:t xml:space="preserve"> is not </w:t>
      </w:r>
      <w:r>
        <w:rPr>
          <w:lang w:val="en"/>
        </w:rPr>
        <w:t>a</w:t>
      </w:r>
      <w:r w:rsidRPr="0012696F">
        <w:rPr>
          <w:lang w:val="en"/>
        </w:rPr>
        <w:t xml:space="preserve"> real estate investment trust, as defined in </w:t>
      </w:r>
      <w:r>
        <w:rPr>
          <w:lang w:val="en"/>
        </w:rPr>
        <w:t>the federal</w:t>
      </w:r>
      <w:r w:rsidRPr="0012696F">
        <w:rPr>
          <w:lang w:val="en"/>
        </w:rPr>
        <w:t xml:space="preserve"> I</w:t>
      </w:r>
      <w:r>
        <w:rPr>
          <w:lang w:val="en"/>
        </w:rPr>
        <w:t>nternal Revenue Code, a corporation, or a</w:t>
      </w:r>
      <w:r w:rsidRPr="0012696F">
        <w:rPr>
          <w:lang w:val="en"/>
        </w:rPr>
        <w:t xml:space="preserve"> limited liability company in which at le</w:t>
      </w:r>
      <w:r>
        <w:rPr>
          <w:lang w:val="en"/>
        </w:rPr>
        <w:t>ast one member is a corporation; and (b) the tenant has</w:t>
      </w:r>
      <w:r w:rsidRPr="0012696F">
        <w:rPr>
          <w:lang w:val="en"/>
        </w:rPr>
        <w:t xml:space="preserve"> been provided written notice that the residential real property is exempt</w:t>
      </w:r>
      <w:r>
        <w:rPr>
          <w:lang w:val="en"/>
        </w:rPr>
        <w:t xml:space="preserve"> from the requirements of this bill, if the tenancy has been established on or after the first day of the third month next following enactment.</w:t>
      </w:r>
    </w:p>
    <w:p w:rsidR="006B58B4" w:rsidRPr="0012696F" w:rsidRDefault="006B58B4" w:rsidP="006B58B4">
      <w:pPr>
        <w:tabs>
          <w:tab w:val="clear" w:pos="288"/>
          <w:tab w:val="left" w:pos="810"/>
        </w:tabs>
        <w:ind w:left="720" w:hanging="450"/>
        <w:rPr>
          <w:lang w:val="en"/>
        </w:rPr>
      </w:pPr>
      <w:r>
        <w:rPr>
          <w:lang w:val="en"/>
        </w:rPr>
        <w:t>(7)</w:t>
      </w:r>
      <w:r>
        <w:rPr>
          <w:lang w:val="en"/>
        </w:rPr>
        <w:tab/>
      </w:r>
      <w:r w:rsidRPr="0012696F">
        <w:rPr>
          <w:lang w:val="en"/>
        </w:rPr>
        <w:t>A du</w:t>
      </w:r>
      <w:r>
        <w:rPr>
          <w:lang w:val="en"/>
        </w:rPr>
        <w:t>plex in which the landlord occupies</w:t>
      </w:r>
      <w:r w:rsidRPr="0012696F">
        <w:rPr>
          <w:lang w:val="en"/>
        </w:rPr>
        <w:t xml:space="preserve"> one of the units as the </w:t>
      </w:r>
      <w:r>
        <w:rPr>
          <w:lang w:val="en"/>
        </w:rPr>
        <w:t>landlord</w:t>
      </w:r>
      <w:r w:rsidRPr="0012696F">
        <w:rPr>
          <w:lang w:val="en"/>
        </w:rPr>
        <w:t>’s principal place of residence at the beginning of the tenancy.</w:t>
      </w:r>
    </w:p>
    <w:p w:rsidR="006B58B4" w:rsidRDefault="006B58B4" w:rsidP="006B58B4">
      <w:pPr>
        <w:rPr>
          <w:lang w:val="en"/>
        </w:rPr>
      </w:pPr>
      <w:r>
        <w:rPr>
          <w:lang w:val="en"/>
        </w:rPr>
        <w:tab/>
        <w:t>Additionally, the rent increase limitation established by this bill would not apply to a dwelling located in a municipality that enforces a local rent control, rent leveling, or rent stabilization ordinance, the application of which results in a lower permitted rent increase for a 12-month period than this bill would.</w:t>
      </w:r>
    </w:p>
    <w:p w:rsidR="006B58B4" w:rsidRDefault="006B58B4" w:rsidP="006B58B4">
      <w:pPr>
        <w:rPr>
          <w:lang w:val="en"/>
        </w:rPr>
      </w:pPr>
      <w:r>
        <w:rPr>
          <w:lang w:val="en"/>
        </w:rPr>
        <w:tab/>
        <w:t xml:space="preserve">Furthermore, the rent increase limitation established by this bill would not apply to </w:t>
      </w:r>
      <w:r w:rsidRPr="0012696F">
        <w:rPr>
          <w:lang w:val="en"/>
        </w:rPr>
        <w:t xml:space="preserve">a new tenancy in which no tenant from the prior tenancy remains in lawful possession of the </w:t>
      </w:r>
      <w:r>
        <w:rPr>
          <w:lang w:val="en"/>
        </w:rPr>
        <w:t xml:space="preserve">dwelling unit.  This bill would function in addition to, and not in place of, the existing statutory prohibition on unconscionable rent increases.  </w:t>
      </w:r>
    </w:p>
    <w:p w:rsidR="006B58B4" w:rsidRDefault="006B58B4" w:rsidP="006B58B4">
      <w:pPr>
        <w:rPr>
          <w:lang w:val="en"/>
        </w:rPr>
      </w:pPr>
      <w:r>
        <w:rPr>
          <w:lang w:val="en"/>
        </w:rPr>
        <w:tab/>
      </w:r>
      <w:r w:rsidRPr="00665FC0">
        <w:rPr>
          <w:lang w:val="en"/>
        </w:rPr>
        <w:t xml:space="preserve">A violation of </w:t>
      </w:r>
      <w:r>
        <w:rPr>
          <w:lang w:val="en"/>
        </w:rPr>
        <w:t>this bill would</w:t>
      </w:r>
      <w:r w:rsidRPr="00665FC0">
        <w:rPr>
          <w:lang w:val="en"/>
        </w:rPr>
        <w:t xml:space="preserve"> constitute an unl</w:t>
      </w:r>
      <w:r>
        <w:rPr>
          <w:lang w:val="en"/>
        </w:rPr>
        <w:t xml:space="preserve">awful practice pursuant to the </w:t>
      </w:r>
      <w:r w:rsidRPr="003C62E6">
        <w:rPr>
          <w:lang w:val="en"/>
        </w:rPr>
        <w:t>New Jersey consumer fraud act, P.L.1960, c.39 (C.56:8-1 et seq.)</w:t>
      </w:r>
      <w:r>
        <w:rPr>
          <w:lang w:val="en"/>
        </w:rPr>
        <w:t xml:space="preserve"> and would</w:t>
      </w:r>
      <w:r w:rsidRPr="00665FC0">
        <w:rPr>
          <w:lang w:val="en"/>
        </w:rPr>
        <w:t xml:space="preserve"> subject </w:t>
      </w:r>
      <w:r>
        <w:rPr>
          <w:lang w:val="en"/>
        </w:rPr>
        <w:t xml:space="preserve">the offending landlord </w:t>
      </w:r>
      <w:r w:rsidRPr="00665FC0">
        <w:rPr>
          <w:lang w:val="en"/>
        </w:rPr>
        <w:t>to all remedies and penal</w:t>
      </w:r>
      <w:r>
        <w:rPr>
          <w:lang w:val="en"/>
        </w:rPr>
        <w:t xml:space="preserve">ties available to an aggrieved consumer, in this case the tenant, under that statute.  Additionally, the bill permits a tenant </w:t>
      </w:r>
      <w:r w:rsidRPr="003C62E6">
        <w:rPr>
          <w:lang w:val="en"/>
        </w:rPr>
        <w:t xml:space="preserve">to petition a court of competent jurisdiction to terminate a lease containing a provision in violation of </w:t>
      </w:r>
      <w:r>
        <w:rPr>
          <w:lang w:val="en"/>
        </w:rPr>
        <w:t>this bill</w:t>
      </w:r>
      <w:r w:rsidRPr="003C62E6">
        <w:rPr>
          <w:lang w:val="en"/>
        </w:rPr>
        <w:t>.</w:t>
      </w:r>
      <w:r>
        <w:rPr>
          <w:lang w:val="en"/>
        </w:rPr>
        <w:t xml:space="preserve">  Finally, in accordance with the Anti-Eviction Act, P.L.1974, c.49 (C.</w:t>
      </w:r>
      <w:r w:rsidRPr="00841142">
        <w:rPr>
          <w:lang w:val="en"/>
        </w:rPr>
        <w:t>2A:18-61.1)</w:t>
      </w:r>
      <w:r>
        <w:rPr>
          <w:lang w:val="en"/>
        </w:rPr>
        <w:t>, a tenant would be authorized to assert a violation of this bill as a defense to an eviction action.</w:t>
      </w:r>
    </w:p>
    <w:p w:rsidR="006B58B4" w:rsidRDefault="006B58B4" w:rsidP="006B58B4">
      <w:r>
        <w:rPr>
          <w:lang w:val="en"/>
        </w:rPr>
        <w:tab/>
        <w:t xml:space="preserve">The bill authorizes </w:t>
      </w:r>
      <w:r>
        <w:t>the Commissioner of Community Affairs to adopt the rules and regulations necessary to effectuate its purposes.</w:t>
      </w:r>
    </w:p>
    <w:p w:rsidR="006B58B4" w:rsidRDefault="006B58B4" w:rsidP="006B58B4">
      <w:r>
        <w:tab/>
        <w:t>In order to avoid the creation of an incentive for landlords to increase rents substantially prior to this bill’s enactment, the bill would apply retroactively to rent increases established on or after November 1, 2019.</w:t>
      </w:r>
    </w:p>
    <w:sectPr w:rsidR="006B58B4" w:rsidSect="006410C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811" w:rsidRDefault="00454811">
      <w:r>
        <w:separator/>
      </w:r>
    </w:p>
  </w:endnote>
  <w:endnote w:type="continuationSeparator" w:id="0">
    <w:p w:rsidR="00454811" w:rsidRDefault="0045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811" w:rsidRDefault="00454811">
      <w:r>
        <w:separator/>
      </w:r>
    </w:p>
  </w:footnote>
  <w:footnote w:type="continuationSeparator" w:id="0">
    <w:p w:rsidR="00454811" w:rsidRDefault="00454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37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10C6" w:rsidRDefault="006410C6" w:rsidP="006410C6">
    <w:pPr>
      <w:pStyle w:val="bpuHeadSpon"/>
    </w:pPr>
    <w:r w:rsidRPr="006410C6">
      <w:rPr>
        <w:rStyle w:val="bpuHeadSponChar"/>
      </w:rPr>
      <w:t>A1923</w:t>
    </w:r>
    <w:r>
      <w:t xml:space="preserve"> WIMBERLY, REYNOLDS-JACKSON</w:t>
    </w:r>
  </w:p>
  <w:p w:rsidR="006410C6" w:rsidRDefault="006410C6" w:rsidP="006410C6">
    <w:pPr>
      <w:pStyle w:val="bpuHeadSpon"/>
    </w:pPr>
    <w:r>
      <w:fldChar w:fldCharType="begin"/>
    </w:r>
    <w:r>
      <w:instrText xml:space="preserve"> PAGE  \* MERGEFORMAT </w:instrText>
    </w:r>
    <w:r>
      <w:fldChar w:fldCharType="separate"/>
    </w:r>
    <w:r w:rsidR="000B37EF">
      <w:rPr>
        <w:noProof/>
      </w:rPr>
      <w:t>6</w:t>
    </w:r>
    <w:r>
      <w:fldChar w:fldCharType="end"/>
    </w:r>
  </w:p>
  <w:p w:rsidR="006410C6" w:rsidRPr="00AF575C" w:rsidRDefault="006410C6" w:rsidP="006410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10C6" w:rsidRDefault="006410C6" w:rsidP="006410C6">
    <w:pPr>
      <w:pStyle w:val="bpuHeadSpon"/>
    </w:pPr>
    <w:r w:rsidRPr="006410C6">
      <w:rPr>
        <w:rStyle w:val="bpuHeadSponChar"/>
      </w:rPr>
      <w:t>A1923</w:t>
    </w:r>
    <w:r>
      <w:t xml:space="preserve"> WIMBERLY, REYNOLDS-JACKSON</w:t>
    </w:r>
  </w:p>
  <w:p w:rsidR="006410C6" w:rsidRDefault="006410C6" w:rsidP="006410C6">
    <w:pPr>
      <w:pStyle w:val="bpuHeadSpon"/>
    </w:pPr>
    <w:r>
      <w:fldChar w:fldCharType="begin"/>
    </w:r>
    <w:r>
      <w:instrText xml:space="preserve"> PAGE  \* MERGEFORMAT </w:instrText>
    </w:r>
    <w:r>
      <w:fldChar w:fldCharType="separate"/>
    </w:r>
    <w:r w:rsidR="000B37EF">
      <w:rPr>
        <w:noProof/>
      </w:rPr>
      <w:t>2</w:t>
    </w:r>
    <w:r>
      <w:fldChar w:fldCharType="end"/>
    </w:r>
  </w:p>
  <w:p w:rsidR="006410C6" w:rsidRDefault="006410C6" w:rsidP="006410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8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7EF"/>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81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919"/>
    <w:rsid w:val="005E5083"/>
    <w:rsid w:val="005F1C6B"/>
    <w:rsid w:val="006005C9"/>
    <w:rsid w:val="00601E45"/>
    <w:rsid w:val="00602497"/>
    <w:rsid w:val="00603129"/>
    <w:rsid w:val="00612255"/>
    <w:rsid w:val="00615CB7"/>
    <w:rsid w:val="006222E7"/>
    <w:rsid w:val="00624F54"/>
    <w:rsid w:val="00626BB3"/>
    <w:rsid w:val="006410C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8B4"/>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1E8"/>
    <w:rsid w:val="00C078A1"/>
    <w:rsid w:val="00C3401C"/>
    <w:rsid w:val="00C473B8"/>
    <w:rsid w:val="00C603F9"/>
    <w:rsid w:val="00C614C5"/>
    <w:rsid w:val="00C83317"/>
    <w:rsid w:val="00C937A1"/>
    <w:rsid w:val="00C93F56"/>
    <w:rsid w:val="00CB344E"/>
    <w:rsid w:val="00CF2757"/>
    <w:rsid w:val="00CF2761"/>
    <w:rsid w:val="00CF506C"/>
    <w:rsid w:val="00CF7045"/>
    <w:rsid w:val="00D02724"/>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D7FF28-ACF2-455F-8FD4-1F7C9C5E5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41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66367-6647-4F5F-9495-A68F210A2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2110</Words>
  <Characters>10711</Characters>
  <Application>Microsoft Office Word</Application>
  <DocSecurity>0</DocSecurity>
  <Lines>254</Lines>
  <Paragraphs>69</Paragraphs>
  <ScaleCrop>false</ScaleCrop>
  <HeadingPairs>
    <vt:vector size="2" baseType="variant">
      <vt:variant>
        <vt:lpstr>Title</vt:lpstr>
      </vt:variant>
      <vt:variant>
        <vt:i4>1</vt:i4>
      </vt:variant>
    </vt:vector>
  </HeadingPairs>
  <TitlesOfParts>
    <vt:vector size="1" baseType="lpstr">
      <vt:lpstr>wimberly assemblywoman reynolds-jackson/5846_I1</vt:lpstr>
    </vt:vector>
  </TitlesOfParts>
  <Manager>R224</Manager>
  <Company>OFFICE of LEGISLATIVE SERVICES</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A1923</dc:title>
  <dc:creator>Assemblyman  WIMBERLY, Assemblywoman  REYNOLDS-JACKSON</dc:creator>
  <cp:keywords>A1923|6|SG |76|0|0|!|0|</cp:keywords>
  <dc:description>PREFILED 2020</dc:description>
  <cp:lastModifiedBy>Franks, Denise</cp:lastModifiedBy>
  <cp:revision>2</cp:revision>
  <cp:lastPrinted>2020-01-11T19:56:00Z</cp:lastPrinted>
  <dcterms:created xsi:type="dcterms:W3CDTF">2020-01-11T23:23:00Z</dcterms:created>
  <dcterms:modified xsi:type="dcterms:W3CDTF">2020-01-11T23:23:00Z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