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3AA" w:rsidRDefault="00F573AA" w:rsidP="00F573AA">
      <w:pPr>
        <w:pStyle w:val="bpuComLine"/>
      </w:pPr>
      <w:bookmarkStart w:id="0" w:name="bpuFrontPg"/>
      <w:bookmarkEnd w:id="0"/>
      <w:r>
        <w:t>ASSEMBLY COMMITTEE SUBSTITUTE FOR</w:t>
      </w:r>
    </w:p>
    <w:p w:rsidR="00F573AA" w:rsidRDefault="00F573AA" w:rsidP="00F573AA">
      <w:pPr>
        <w:pStyle w:val="bpuBill"/>
      </w:pPr>
      <w:r>
        <w:t xml:space="preserve">ASSEMBLY, No. 1964 </w:t>
      </w:r>
    </w:p>
    <w:p w:rsidR="00F573AA" w:rsidRDefault="00F573AA" w:rsidP="00F573A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5200" r:id="rId7"/>
        </w:object>
      </w:r>
    </w:p>
    <w:p w:rsidR="00F573AA" w:rsidRDefault="00F573AA" w:rsidP="00F573AA">
      <w:pPr>
        <w:pStyle w:val="bpuState"/>
      </w:pPr>
      <w:r>
        <w:t>STATE OF NEW JERSEY</w:t>
      </w:r>
    </w:p>
    <w:p w:rsidR="00F573AA" w:rsidRDefault="00F573AA" w:rsidP="00F573AA">
      <w:pPr>
        <w:pStyle w:val="bpuLegislature"/>
      </w:pPr>
      <w:r>
        <w:t>219th LEGISLATURE</w:t>
      </w:r>
    </w:p>
    <w:p w:rsidR="00F573AA" w:rsidRDefault="00F573AA" w:rsidP="00F573AA">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1685201" r:id="rId8"/>
        </w:object>
      </w:r>
      <w:r>
        <w:t xml:space="preserve">  </w:t>
      </w:r>
      <w:r w:rsidRPr="00F573AA">
        <w:rPr>
          <w:spacing w:val="0"/>
          <w:szCs w:val="18"/>
        </w:rPr>
        <w:t>ADOPTED NOVEMBER 15, 2021</w:t>
      </w:r>
    </w:p>
    <w:p w:rsidR="00F573AA" w:rsidRDefault="00F573AA" w:rsidP="00F573AA">
      <w:pPr>
        <w:pStyle w:val="bpuWpGraphic"/>
      </w:pPr>
    </w:p>
    <w:p w:rsidR="00F573AA" w:rsidRDefault="00F573AA" w:rsidP="00F573AA">
      <w:pPr>
        <w:pStyle w:val="bpuWpGraphic"/>
        <w:sectPr w:rsidR="00F573AA" w:rsidSect="00F159E9">
          <w:headerReference w:type="default" r:id="rId9"/>
          <w:footerReference w:type="first" r:id="rId10"/>
          <w:pgSz w:w="12240" w:h="20160" w:code="5"/>
          <w:pgMar w:top="1617" w:right="1440" w:bottom="1440" w:left="1440" w:header="720" w:footer="2160" w:gutter="0"/>
          <w:cols w:space="720"/>
          <w:titlePg/>
          <w:docGrid w:linePitch="360"/>
        </w:sectPr>
      </w:pPr>
    </w:p>
    <w:p w:rsidR="00F573AA" w:rsidRDefault="00F573AA" w:rsidP="00F573AA">
      <w:pPr>
        <w:pStyle w:val="bpuSponsor"/>
      </w:pPr>
      <w:r>
        <w:t>Sponsored by:</w:t>
      </w:r>
    </w:p>
    <w:p w:rsidR="00F573AA" w:rsidRDefault="00F573AA" w:rsidP="00F573AA">
      <w:pPr>
        <w:pStyle w:val="bpuSponsor"/>
      </w:pPr>
      <w:r>
        <w:t>Assemblyman  STERLEY S. STANLEY</w:t>
      </w:r>
    </w:p>
    <w:p w:rsidR="00F573AA" w:rsidRDefault="00F573AA" w:rsidP="00F573AA">
      <w:pPr>
        <w:pStyle w:val="bpuSponsor"/>
      </w:pPr>
      <w:r>
        <w:t>District 18 (Middlesex)</w:t>
      </w:r>
    </w:p>
    <w:p w:rsidR="00F573AA" w:rsidRDefault="00F573AA" w:rsidP="00F573AA">
      <w:pPr>
        <w:pStyle w:val="bpuSponsor"/>
      </w:pPr>
      <w:r>
        <w:t>Assemblywoman  NANCY F. MUNOZ</w:t>
      </w:r>
    </w:p>
    <w:p w:rsidR="00F573AA" w:rsidRDefault="00F573AA" w:rsidP="00F573AA">
      <w:pPr>
        <w:pStyle w:val="bpuSponsor"/>
      </w:pPr>
      <w:r>
        <w:t>District 21 (Morris, Somerset and Union)</w:t>
      </w:r>
    </w:p>
    <w:p w:rsidR="00F573AA" w:rsidRDefault="00F573AA" w:rsidP="00F573AA">
      <w:pPr>
        <w:pStyle w:val="bpuSponsor"/>
      </w:pPr>
      <w:r>
        <w:t>Assemblyman  JOHN F. MCKEON</w:t>
      </w:r>
    </w:p>
    <w:p w:rsidR="00F573AA" w:rsidRDefault="00F573AA" w:rsidP="00F573AA">
      <w:pPr>
        <w:pStyle w:val="bpuSponsor"/>
      </w:pPr>
      <w:r>
        <w:t>District 27 (Essex and Morris)</w:t>
      </w:r>
    </w:p>
    <w:p w:rsidR="00F573AA" w:rsidRDefault="00F573AA" w:rsidP="00F573AA">
      <w:pPr>
        <w:pStyle w:val="bpuSponsor"/>
      </w:pPr>
      <w:r>
        <w:t>Assemblywoman  SHAVONDA E. SUMTER</w:t>
      </w:r>
    </w:p>
    <w:p w:rsidR="00F573AA" w:rsidRDefault="00F573AA" w:rsidP="00F573AA">
      <w:pPr>
        <w:pStyle w:val="bpuSponsor"/>
      </w:pPr>
      <w:r>
        <w:t>District 35 (Bergen and Passaic)</w:t>
      </w:r>
    </w:p>
    <w:p w:rsidR="00F573AA" w:rsidRDefault="00F573AA" w:rsidP="00F573AA">
      <w:pPr>
        <w:pStyle w:val="bpuSponsor"/>
      </w:pPr>
      <w:r>
        <w:t>Assemblywoman  PAMELA R. LAMPITT</w:t>
      </w:r>
    </w:p>
    <w:p w:rsidR="00F573AA" w:rsidRDefault="00F573AA" w:rsidP="00F573AA">
      <w:pPr>
        <w:pStyle w:val="bpuSponsor"/>
      </w:pPr>
      <w:r>
        <w:t>District 6 (Burlington and Camden)</w:t>
      </w:r>
    </w:p>
    <w:p w:rsidR="00F573AA" w:rsidRDefault="00F573AA" w:rsidP="00F573AA">
      <w:pPr>
        <w:pStyle w:val="bpuSponsor"/>
      </w:pPr>
      <w:r>
        <w:t>Assemblywoman  VALERIE VAINIERI HUTTLE</w:t>
      </w:r>
    </w:p>
    <w:p w:rsidR="00F573AA" w:rsidRDefault="00F573AA" w:rsidP="00F573AA">
      <w:pPr>
        <w:pStyle w:val="bpuSponsor"/>
      </w:pPr>
      <w:r>
        <w:t>District 37 (Bergen)</w:t>
      </w:r>
    </w:p>
    <w:p w:rsidR="00F573AA" w:rsidRDefault="00F573AA" w:rsidP="00F573AA">
      <w:pPr>
        <w:pStyle w:val="bpuSponsor"/>
      </w:pPr>
      <w:r>
        <w:t>Assemblyman  BENJIE E. WIMBERLY</w:t>
      </w:r>
    </w:p>
    <w:p w:rsidR="00F573AA" w:rsidRDefault="00F573AA" w:rsidP="00F573AA">
      <w:pPr>
        <w:pStyle w:val="bpuSponsor"/>
      </w:pPr>
      <w:r>
        <w:t>District 35 (Bergen and Passaic)</w:t>
      </w:r>
    </w:p>
    <w:p w:rsidR="00F573AA" w:rsidRDefault="00F573AA" w:rsidP="00F573AA">
      <w:pPr>
        <w:pStyle w:val="bpuSponsor"/>
      </w:pPr>
      <w:r>
        <w:t>Assemblywoman  GABRIELA M. MOSQUERA</w:t>
      </w:r>
    </w:p>
    <w:p w:rsidR="00F573AA" w:rsidRDefault="00F573AA" w:rsidP="00F573AA">
      <w:pPr>
        <w:pStyle w:val="bpuSponsor"/>
      </w:pPr>
      <w:r>
        <w:t>District 4 (Camden and Gloucester)</w:t>
      </w:r>
    </w:p>
    <w:p w:rsidR="00F573AA" w:rsidRDefault="00F573AA" w:rsidP="00F573AA">
      <w:pPr>
        <w:pStyle w:val="bpuSponsor"/>
      </w:pPr>
      <w:r>
        <w:t>Assemblywoman  JOANN DOWNEY</w:t>
      </w:r>
    </w:p>
    <w:p w:rsidR="00F573AA" w:rsidRDefault="00F573AA" w:rsidP="00F573AA">
      <w:pPr>
        <w:pStyle w:val="bpuSponsor"/>
      </w:pPr>
      <w:r>
        <w:t>District 11 (Monmouth)</w:t>
      </w:r>
    </w:p>
    <w:p w:rsidR="00F573AA" w:rsidRDefault="00F573AA" w:rsidP="00F573AA">
      <w:pPr>
        <w:pStyle w:val="bpuSponsor"/>
      </w:pPr>
      <w:r>
        <w:t>Assemblyman  NICHOLAS CHIARAVALLOTI</w:t>
      </w:r>
    </w:p>
    <w:p w:rsidR="00F573AA" w:rsidRDefault="00F573AA" w:rsidP="00F573AA">
      <w:pPr>
        <w:pStyle w:val="bpuSponsor"/>
      </w:pPr>
      <w:r>
        <w:t>District 31 (Hudson)</w:t>
      </w:r>
    </w:p>
    <w:p w:rsidR="00F573AA" w:rsidRDefault="00F573AA" w:rsidP="00F573AA">
      <w:pPr>
        <w:pStyle w:val="bpuSponsor"/>
      </w:pPr>
    </w:p>
    <w:p w:rsidR="00F573AA" w:rsidRDefault="00F159E9" w:rsidP="00F159E9">
      <w:pPr>
        <w:pStyle w:val="bpuSponsor"/>
      </w:pPr>
      <w:r>
        <w:t>Co-Sponsored by:</w:t>
      </w:r>
    </w:p>
    <w:p w:rsidR="00F159E9" w:rsidRPr="00F159E9" w:rsidRDefault="00F159E9" w:rsidP="00F159E9">
      <w:pPr>
        <w:pStyle w:val="bpuSponsor"/>
      </w:pPr>
      <w:r w:rsidRPr="00F159E9">
        <w:t xml:space="preserve">Assemblymen Coughlin, Johnson, </w:t>
      </w:r>
      <w:proofErr w:type="spellStart"/>
      <w:r w:rsidRPr="00F159E9">
        <w:t>Schaer</w:t>
      </w:r>
      <w:proofErr w:type="spellEnd"/>
      <w:r w:rsidRPr="00F159E9">
        <w:t xml:space="preserve">, Assemblywomen Murphy, Tucker, Jimenez, Lopez, Assemblyman Rooney, Assemblywoman McKnight, Assemblymen Dancer, </w:t>
      </w:r>
      <w:proofErr w:type="spellStart"/>
      <w:r w:rsidRPr="00F159E9">
        <w:t>Houghtaling</w:t>
      </w:r>
      <w:proofErr w:type="spellEnd"/>
      <w:r w:rsidRPr="00F159E9">
        <w:t>, Assemblywoman Reynolds-Jackson, Assemblyman Benson and Assemblywoman Timberlake</w:t>
      </w:r>
    </w:p>
    <w:p w:rsidR="00434DB1" w:rsidRPr="00434DB1" w:rsidRDefault="00434DB1" w:rsidP="00434DB1">
      <w:bookmarkStart w:id="1" w:name="_GoBack"/>
      <w:bookmarkEnd w:id="1"/>
    </w:p>
    <w:p w:rsidR="00F573AA" w:rsidRDefault="00F573AA" w:rsidP="00F573AA">
      <w:pPr>
        <w:pStyle w:val="bpuSponsor"/>
      </w:pPr>
      <w:r>
        <w:t>SYNOPSIS</w:t>
      </w:r>
    </w:p>
    <w:p w:rsidR="00F573AA" w:rsidRDefault="00F573AA" w:rsidP="00F573AA">
      <w:pPr>
        <w:pStyle w:val="bpuNormText"/>
      </w:pPr>
      <w:r>
        <w:tab/>
        <w:t xml:space="preserve">Expands training for judges, law enforcement officers and assistant county prosecutors concerning handling of domestic violence cases. </w:t>
      </w:r>
    </w:p>
    <w:p w:rsidR="00F573AA" w:rsidRDefault="00F573AA" w:rsidP="00F573AA">
      <w:pPr>
        <w:pStyle w:val="bpuNormText"/>
      </w:pPr>
    </w:p>
    <w:p w:rsidR="00F573AA" w:rsidRDefault="00F573AA" w:rsidP="00F573AA">
      <w:pPr>
        <w:pStyle w:val="bpuSponsor"/>
      </w:pPr>
      <w:r>
        <w:t xml:space="preserve">CURRENT VERSION OF TEXT </w:t>
      </w:r>
    </w:p>
    <w:p w:rsidR="00F159E9" w:rsidRPr="00434DB1" w:rsidRDefault="00F573AA" w:rsidP="00F573AA">
      <w:pPr>
        <w:pStyle w:val="bpuNormText"/>
      </w:pPr>
      <w:r>
        <w:tab/>
        <w:t>Substitute as adopted by the Assembly Judiciary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573AA" w:rsidRDefault="00F573AA" w:rsidP="00206013">
      <w:pPr>
        <w:tabs>
          <w:tab w:val="clear" w:pos="720"/>
          <w:tab w:val="clear" w:pos="1440"/>
          <w:tab w:val="clear" w:pos="2160"/>
          <w:tab w:val="clear" w:pos="2880"/>
          <w:tab w:val="clear" w:pos="3600"/>
          <w:tab w:val="left" w:pos="4860"/>
          <w:tab w:val="left" w:pos="6235"/>
        </w:tabs>
        <w:ind w:left="-1260" w:firstLine="900"/>
        <w:rPr>
          <w:sz w:val="20"/>
          <w:szCs w:val="20"/>
        </w:rPr>
        <w:sectPr w:rsidR="00F573AA" w:rsidSect="00F573AA">
          <w:type w:val="continuous"/>
          <w:pgSz w:w="12240" w:h="20160" w:code="5"/>
          <w:pgMar w:top="2160" w:right="2275" w:bottom="1440" w:left="2275" w:header="72" w:footer="720" w:gutter="0"/>
          <w:cols w:space="720"/>
          <w:docGrid w:linePitch="360"/>
        </w:sectPr>
      </w:pPr>
    </w:p>
    <w:p w:rsidR="00B8189D" w:rsidRPr="00C22FA2" w:rsidRDefault="005D197B" w:rsidP="00C22FA2">
      <w:pPr>
        <w:pStyle w:val="HangingAnAct"/>
        <w:rPr>
          <w:b/>
          <w:smallCaps/>
        </w:rPr>
      </w:pPr>
      <w:r>
        <w:rPr>
          <w:b/>
          <w:smallCaps/>
        </w:rPr>
        <w:lastRenderedPageBreak/>
        <w:t>An Act</w:t>
      </w:r>
      <w:r w:rsidR="00C22FA2">
        <w:t xml:space="preserve"> </w:t>
      </w:r>
      <w:r w:rsidR="00365D63">
        <w:t>concerning certain training for judges, law enforcement, and assistant county prosecutors and amending P.L.1991, c.261.</w:t>
      </w:r>
    </w:p>
    <w:p w:rsidR="004E3E31" w:rsidRDefault="004E3E31" w:rsidP="003562E8"/>
    <w:p w:rsidR="00111E33" w:rsidRDefault="00160116" w:rsidP="00160116">
      <w:pPr>
        <w:tabs>
          <w:tab w:val="left" w:pos="360"/>
        </w:tabs>
        <w:rPr>
          <w:i/>
        </w:rPr>
      </w:pPr>
      <w:r>
        <w:rPr>
          <w:b/>
        </w:rPr>
        <w:tab/>
      </w:r>
      <w:r w:rsidR="005D197B">
        <w:rPr>
          <w:b/>
          <w:smallCaps/>
        </w:rPr>
        <w:t>Be It Enacted</w:t>
      </w:r>
      <w:r w:rsidR="004E3E31">
        <w:rPr>
          <w:sz w:val="20"/>
          <w:szCs w:val="20"/>
        </w:rPr>
        <w:t xml:space="preserve"> </w:t>
      </w:r>
      <w:r w:rsidR="005D197B">
        <w:rPr>
          <w:i/>
        </w:rPr>
        <w:t>by the Senate and General Assembly of the State of New Jersey:</w:t>
      </w:r>
    </w:p>
    <w:p w:rsidR="0028394E" w:rsidRDefault="0028394E" w:rsidP="000673FE"/>
    <w:p w:rsidR="00365D63" w:rsidRPr="00365D63" w:rsidRDefault="00365D63"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365D63">
        <w:rPr>
          <w:spacing w:val="0"/>
        </w:rPr>
        <w:t>1.</w:t>
      </w:r>
      <w:r w:rsidRPr="00365D63">
        <w:rPr>
          <w:spacing w:val="0"/>
        </w:rPr>
        <w:tab/>
        <w:t>Section 4 of P.L.1991, c.261 (C.2C:25-20) is amended to read as follows:</w:t>
      </w:r>
    </w:p>
    <w:p w:rsidR="00365D63" w:rsidRPr="00365D63" w:rsidRDefault="00365D63" w:rsidP="00365D63">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 w:val="left" w:pos="1530"/>
        </w:tabs>
        <w:rPr>
          <w:spacing w:val="0"/>
        </w:rPr>
      </w:pPr>
      <w:r w:rsidRPr="00365D63">
        <w:rPr>
          <w:spacing w:val="0"/>
        </w:rPr>
        <w:tab/>
        <w:t>4.</w:t>
      </w:r>
      <w:r w:rsidRPr="00365D63">
        <w:rPr>
          <w:spacing w:val="0"/>
        </w:rPr>
        <w:tab/>
        <w:t>a.</w:t>
      </w:r>
      <w:r w:rsidRPr="00365D63">
        <w:rPr>
          <w:spacing w:val="0"/>
        </w:rPr>
        <w:tab/>
        <w:t>(1)</w:t>
      </w:r>
      <w:r w:rsidRPr="00365D63">
        <w:rPr>
          <w:spacing w:val="0"/>
        </w:rPr>
        <w:tab/>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p>
    <w:p w:rsidR="00365D63" w:rsidRPr="00365D63" w:rsidRDefault="00365D63"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5D63">
        <w:rPr>
          <w:spacing w:val="0"/>
        </w:rPr>
        <w:tab/>
        <w:t>(2)</w:t>
      </w:r>
      <w:r w:rsidRPr="00365D63">
        <w:rPr>
          <w:spacing w:val="0"/>
        </w:rPr>
        <w:tab/>
        <w:t xml:space="preserve">The Attorney General shall be responsible for ensuring </w:t>
      </w:r>
      <w:r w:rsidRPr="00365D63">
        <w:rPr>
          <w:rFonts w:ascii="Albertus Extra Bold" w:hAnsi="Albertus Extra Bold"/>
          <w:b/>
          <w:spacing w:val="0"/>
        </w:rPr>
        <w:t>[</w:t>
      </w:r>
      <w:r w:rsidRPr="00365D63">
        <w:rPr>
          <w:spacing w:val="0"/>
        </w:rPr>
        <w:t>that</w:t>
      </w:r>
      <w:r w:rsidRPr="00365D63">
        <w:rPr>
          <w:rFonts w:ascii="Albertus Extra Bold" w:hAnsi="Albertus Extra Bold"/>
          <w:b/>
          <w:spacing w:val="0"/>
        </w:rPr>
        <w:t xml:space="preserve">] </w:t>
      </w:r>
      <w:r w:rsidRPr="00365D63">
        <w:rPr>
          <w:spacing w:val="0"/>
          <w:u w:val="single"/>
        </w:rPr>
        <w:t xml:space="preserve">training as follows: </w:t>
      </w:r>
    </w:p>
    <w:p w:rsidR="00365D63" w:rsidRPr="00365D63" w:rsidRDefault="00365D63"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5D63">
        <w:rPr>
          <w:spacing w:val="0"/>
        </w:rPr>
        <w:tab/>
      </w:r>
      <w:r w:rsidRPr="00365D63">
        <w:rPr>
          <w:spacing w:val="0"/>
          <w:u w:val="single"/>
        </w:rPr>
        <w:t>(a)</w:t>
      </w:r>
      <w:r w:rsidRPr="00365D63">
        <w:rPr>
          <w:spacing w:val="0"/>
        </w:rPr>
        <w:tab/>
        <w:t xml:space="preserve">all law enforcement officers </w:t>
      </w:r>
      <w:r w:rsidRPr="00365D63">
        <w:rPr>
          <w:spacing w:val="0"/>
          <w:u w:val="single"/>
        </w:rPr>
        <w:t>shall</w:t>
      </w:r>
      <w:r w:rsidRPr="00365D63">
        <w:rPr>
          <w:spacing w:val="0"/>
        </w:rPr>
        <w:t xml:space="preserve"> attend initial training within 90 days of appointment or transfer and annual </w:t>
      </w:r>
      <w:r w:rsidRPr="00365D63">
        <w:rPr>
          <w:rFonts w:ascii="Albertus Extra Bold" w:hAnsi="Albertus Extra Bold"/>
          <w:b/>
          <w:spacing w:val="0"/>
        </w:rPr>
        <w:t>[</w:t>
      </w:r>
      <w:proofErr w:type="spellStart"/>
      <w:r w:rsidRPr="00365D63">
        <w:rPr>
          <w:spacing w:val="0"/>
        </w:rPr>
        <w:t>inservice</w:t>
      </w:r>
      <w:proofErr w:type="spellEnd"/>
      <w:r w:rsidRPr="00365D63">
        <w:rPr>
          <w:rFonts w:ascii="Albertus Extra Bold" w:hAnsi="Albertus Extra Bold"/>
          <w:b/>
          <w:spacing w:val="0"/>
        </w:rPr>
        <w:t>]</w:t>
      </w:r>
      <w:r w:rsidRPr="00365D63">
        <w:rPr>
          <w:spacing w:val="0"/>
        </w:rPr>
        <w:t xml:space="preserve"> </w:t>
      </w:r>
      <w:r w:rsidRPr="00365D63">
        <w:rPr>
          <w:spacing w:val="0"/>
          <w:u w:val="single"/>
        </w:rPr>
        <w:t>in-service</w:t>
      </w:r>
      <w:r w:rsidRPr="00365D63">
        <w:rPr>
          <w:spacing w:val="0"/>
        </w:rPr>
        <w:t xml:space="preserve"> training of at least four hours as described in this section. </w:t>
      </w:r>
      <w:r w:rsidRPr="00365D63">
        <w:rPr>
          <w:spacing w:val="0"/>
          <w:u w:val="single"/>
        </w:rPr>
        <w:t>Once every three years, this in-service training requirement shall be satisfied through in-person instructor-led training.</w:t>
      </w:r>
      <w:r w:rsidRPr="00365D63">
        <w:rPr>
          <w:spacing w:val="0"/>
        </w:rPr>
        <w:t xml:space="preserve"> </w:t>
      </w:r>
    </w:p>
    <w:p w:rsidR="00365D63" w:rsidRPr="00365D63" w:rsidRDefault="00365D63"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65D63">
        <w:rPr>
          <w:spacing w:val="0"/>
        </w:rPr>
        <w:tab/>
      </w:r>
      <w:r w:rsidRPr="00365D63">
        <w:rPr>
          <w:spacing w:val="0"/>
          <w:u w:val="single"/>
        </w:rPr>
        <w:t>(b)</w:t>
      </w:r>
      <w:r w:rsidRPr="00365D63">
        <w:rPr>
          <w:spacing w:val="0"/>
          <w:u w:val="single"/>
        </w:rPr>
        <w:tab/>
        <w:t>all assistant county prosecutors involved in the handling of domestic violence cases shall attend  initial training within 90 days of appointment or transfer and  annual in-service training of at least four hours as described in this section.</w:t>
      </w:r>
    </w:p>
    <w:p w:rsidR="00365D63" w:rsidRPr="00365D63" w:rsidRDefault="00365D63" w:rsidP="00365D63">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365D63">
        <w:rPr>
          <w:spacing w:val="0"/>
        </w:rPr>
        <w:tab/>
        <w:t>b.</w:t>
      </w:r>
      <w:r w:rsidRPr="00365D63">
        <w:rPr>
          <w:spacing w:val="0"/>
        </w:rPr>
        <w:tab/>
        <w:t>(1)</w:t>
      </w:r>
      <w:r w:rsidRPr="00365D63">
        <w:rPr>
          <w:spacing w:val="0"/>
        </w:rPr>
        <w:tab/>
        <w:t xml:space="preserve">The Administrative </w:t>
      </w:r>
      <w:r w:rsidRPr="00365D63">
        <w:rPr>
          <w:rFonts w:ascii="Albertus Extra Bold" w:hAnsi="Albertus Extra Bold"/>
          <w:b/>
          <w:spacing w:val="0"/>
        </w:rPr>
        <w:t>[</w:t>
      </w:r>
      <w:r w:rsidRPr="00365D63">
        <w:rPr>
          <w:spacing w:val="0"/>
        </w:rPr>
        <w:t>Office</w:t>
      </w:r>
      <w:r w:rsidRPr="00365D63">
        <w:rPr>
          <w:rFonts w:ascii="Albertus Extra Bold" w:hAnsi="Albertus Extra Bold"/>
          <w:b/>
          <w:spacing w:val="0"/>
        </w:rPr>
        <w:t>]</w:t>
      </w:r>
      <w:r w:rsidRPr="00365D63">
        <w:rPr>
          <w:spacing w:val="0"/>
        </w:rPr>
        <w:t xml:space="preserve"> </w:t>
      </w:r>
      <w:r w:rsidRPr="00365D63">
        <w:rPr>
          <w:spacing w:val="0"/>
          <w:u w:val="single"/>
        </w:rPr>
        <w:t>Director</w:t>
      </w:r>
      <w:r w:rsidRPr="00365D63">
        <w:rPr>
          <w:spacing w:val="0"/>
        </w:rPr>
        <w:t xml:space="preserve"> of the Courts shall develop and approve a training course and a curriculum </w:t>
      </w:r>
      <w:r w:rsidRPr="00365D63">
        <w:rPr>
          <w:rFonts w:ascii="Albertus Extra Bold" w:hAnsi="Albertus Extra Bold"/>
          <w:b/>
        </w:rPr>
        <w:t>[</w:t>
      </w:r>
      <w:r w:rsidRPr="00365D63">
        <w:rPr>
          <w:spacing w:val="0"/>
        </w:rPr>
        <w:t>on the handling, investigation and response procedures concerning allegations of domestic violence.  This training course</w:t>
      </w:r>
      <w:r w:rsidRPr="00365D63">
        <w:rPr>
          <w:rFonts w:ascii="Albertus Extra Bold" w:hAnsi="Albertus Extra Bold"/>
          <w:b/>
        </w:rPr>
        <w:t>]</w:t>
      </w:r>
      <w:r w:rsidRPr="00365D63">
        <w:rPr>
          <w:spacing w:val="0"/>
        </w:rPr>
        <w:t xml:space="preserve"> </w:t>
      </w:r>
      <w:r w:rsidRPr="00365D63">
        <w:rPr>
          <w:spacing w:val="0"/>
          <w:u w:val="single"/>
        </w:rPr>
        <w:t>for all municipal court judges, Superior Court judges responsible for the adjudication of domestic violence matters, and judicial personnel involved with the intake and processing of domestic violence complaints. All judges and judicial personnel identified in this section shall participate in core training regarding issues such as the dynamics of domestic violence, the impact of domestic violence on children, trauma-informed danger assessments, batterer intervention programs, and domestic violence risk factors and lethality.  In addition, municipal court judges shall receive specific training related to the issuance of temporary restraining orders in emergent situations. Superior Court judges responsible for the adjudication of domestic violence matters shall receive supplemental training related to the issuance and enforcement of temporary and final restraining orders, including</w:t>
      </w:r>
      <w:r w:rsidR="00434DB1">
        <w:rPr>
          <w:spacing w:val="0"/>
          <w:u w:val="single"/>
        </w:rPr>
        <w:t xml:space="preserve"> </w:t>
      </w:r>
      <w:r w:rsidRPr="00365D63">
        <w:rPr>
          <w:spacing w:val="0"/>
          <w:u w:val="single"/>
        </w:rPr>
        <w:t xml:space="preserve">factors considered when determining if a final restraining order should </w:t>
      </w:r>
      <w:r w:rsidRPr="00365D63">
        <w:rPr>
          <w:spacing w:val="0"/>
          <w:u w:val="single"/>
        </w:rPr>
        <w:lastRenderedPageBreak/>
        <w:t>be issued, child custody and parenting plans, the setting of child support, distribution of property and ongoing housing expenses, and counseling. The core curriculum and individualized training programs</w:t>
      </w:r>
      <w:r w:rsidRPr="00365D63">
        <w:rPr>
          <w:spacing w:val="0"/>
        </w:rPr>
        <w:t xml:space="preserve"> shall be reviewed at least every two years and modified by the Administrative </w:t>
      </w:r>
      <w:r w:rsidRPr="00365D63">
        <w:rPr>
          <w:rFonts w:ascii="Albertus Extra Bold" w:hAnsi="Albertus Extra Bold"/>
          <w:b/>
          <w:spacing w:val="0"/>
        </w:rPr>
        <w:t>[</w:t>
      </w:r>
      <w:r w:rsidRPr="00365D63">
        <w:rPr>
          <w:spacing w:val="0"/>
        </w:rPr>
        <w:t>Office</w:t>
      </w:r>
      <w:r w:rsidRPr="00365D63">
        <w:rPr>
          <w:rFonts w:ascii="Albertus Extra Bold" w:hAnsi="Albertus Extra Bold"/>
          <w:b/>
          <w:spacing w:val="0"/>
        </w:rPr>
        <w:t>]</w:t>
      </w:r>
      <w:r w:rsidRPr="00365D63">
        <w:rPr>
          <w:spacing w:val="0"/>
        </w:rPr>
        <w:t xml:space="preserve"> </w:t>
      </w:r>
      <w:r w:rsidRPr="00365D63">
        <w:rPr>
          <w:spacing w:val="0"/>
          <w:u w:val="single"/>
        </w:rPr>
        <w:t>Director</w:t>
      </w:r>
      <w:r w:rsidRPr="00365D63">
        <w:rPr>
          <w:spacing w:val="0"/>
        </w:rPr>
        <w:t xml:space="preserve"> of the Courts from time to time as need may require.</w:t>
      </w:r>
    </w:p>
    <w:p w:rsidR="00365D63" w:rsidRPr="00365D63" w:rsidRDefault="00365D63"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5D63">
        <w:rPr>
          <w:spacing w:val="0"/>
        </w:rPr>
        <w:tab/>
        <w:t>(2)</w:t>
      </w:r>
      <w:r w:rsidRPr="00365D63">
        <w:rPr>
          <w:spacing w:val="0"/>
        </w:rPr>
        <w:tab/>
        <w:t xml:space="preserve">The Administrative Director of the Courts shall be responsible for ensuring that all </w:t>
      </w:r>
      <w:r w:rsidRPr="00365D63">
        <w:rPr>
          <w:spacing w:val="0"/>
          <w:u w:val="single"/>
        </w:rPr>
        <w:t>municipal court</w:t>
      </w:r>
      <w:r w:rsidRPr="00365D63">
        <w:rPr>
          <w:spacing w:val="0"/>
        </w:rPr>
        <w:t xml:space="preserve"> judges </w:t>
      </w:r>
      <w:r w:rsidRPr="00365D63">
        <w:rPr>
          <w:spacing w:val="0"/>
          <w:u w:val="single"/>
        </w:rPr>
        <w:t>, Superior Court judges responsible for the adjudication of domestic violence matters,</w:t>
      </w:r>
      <w:r w:rsidRPr="00365D63">
        <w:rPr>
          <w:spacing w:val="0"/>
        </w:rPr>
        <w:t xml:space="preserve"> and judicial personnel </w:t>
      </w:r>
      <w:r w:rsidRPr="00365D63">
        <w:rPr>
          <w:spacing w:val="0"/>
          <w:u w:val="single"/>
        </w:rPr>
        <w:t>involved with the intake and processing of domestic violence complaints</w:t>
      </w:r>
      <w:r w:rsidRPr="00365D63">
        <w:rPr>
          <w:spacing w:val="0"/>
        </w:rPr>
        <w:t xml:space="preserve"> attend initial training within 90 days of appointment or transfer and annual </w:t>
      </w:r>
      <w:r w:rsidRPr="00365D63">
        <w:rPr>
          <w:rFonts w:ascii="Albertus Extra Bold" w:hAnsi="Albertus Extra Bold"/>
          <w:b/>
          <w:spacing w:val="0"/>
        </w:rPr>
        <w:t>[</w:t>
      </w:r>
      <w:proofErr w:type="spellStart"/>
      <w:r w:rsidRPr="00365D63">
        <w:rPr>
          <w:spacing w:val="0"/>
        </w:rPr>
        <w:t>inservice</w:t>
      </w:r>
      <w:proofErr w:type="spellEnd"/>
      <w:r w:rsidRPr="00365D63">
        <w:rPr>
          <w:rFonts w:ascii="Albertus Extra Bold" w:hAnsi="Albertus Extra Bold"/>
          <w:b/>
          <w:spacing w:val="0"/>
        </w:rPr>
        <w:t>]</w:t>
      </w:r>
      <w:r w:rsidRPr="00365D63">
        <w:rPr>
          <w:spacing w:val="0"/>
        </w:rPr>
        <w:t xml:space="preserve"> </w:t>
      </w:r>
      <w:r w:rsidRPr="00365D63">
        <w:rPr>
          <w:spacing w:val="0"/>
          <w:u w:val="single"/>
        </w:rPr>
        <w:t>in-service</w:t>
      </w:r>
      <w:r w:rsidRPr="00365D63">
        <w:rPr>
          <w:spacing w:val="0"/>
        </w:rPr>
        <w:t xml:space="preserve"> training as described in this section.</w:t>
      </w:r>
    </w:p>
    <w:p w:rsidR="00365D63" w:rsidRPr="00365D63" w:rsidRDefault="00365D63"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5D63">
        <w:rPr>
          <w:spacing w:val="0"/>
        </w:rPr>
        <w:tab/>
        <w:t>(3)</w:t>
      </w:r>
      <w:r w:rsidRPr="00365D63">
        <w:rPr>
          <w:spacing w:val="0"/>
        </w:rPr>
        <w:tab/>
        <w:t xml:space="preserve">The </w:t>
      </w:r>
      <w:r w:rsidRPr="00365D63">
        <w:rPr>
          <w:rFonts w:ascii="Albertus Extra Bold" w:hAnsi="Albertus Extra Bold"/>
          <w:b/>
        </w:rPr>
        <w:t>[</w:t>
      </w:r>
      <w:r w:rsidRPr="00365D63">
        <w:rPr>
          <w:spacing w:val="0"/>
        </w:rPr>
        <w:t>Division of Criminal Justice</w:t>
      </w:r>
      <w:r w:rsidRPr="00365D63">
        <w:rPr>
          <w:rFonts w:ascii="Albertus Extra Bold" w:hAnsi="Albertus Extra Bold"/>
          <w:b/>
        </w:rPr>
        <w:t>]</w:t>
      </w:r>
      <w:r w:rsidRPr="00365D63">
        <w:rPr>
          <w:spacing w:val="0"/>
        </w:rPr>
        <w:t xml:space="preserve"> </w:t>
      </w:r>
      <w:r w:rsidRPr="00365D63">
        <w:rPr>
          <w:spacing w:val="0"/>
          <w:u w:val="single"/>
        </w:rPr>
        <w:t>Attorney General</w:t>
      </w:r>
      <w:r w:rsidRPr="00365D63">
        <w:rPr>
          <w:spacing w:val="0"/>
        </w:rPr>
        <w:t xml:space="preserve"> and the Administrative </w:t>
      </w:r>
      <w:r w:rsidRPr="00365D63">
        <w:rPr>
          <w:rFonts w:ascii="Albertus Extra Bold" w:hAnsi="Albertus Extra Bold"/>
          <w:b/>
          <w:spacing w:val="0"/>
        </w:rPr>
        <w:t>[</w:t>
      </w:r>
      <w:r w:rsidRPr="00365D63">
        <w:rPr>
          <w:spacing w:val="0"/>
        </w:rPr>
        <w:t>Office</w:t>
      </w:r>
      <w:r w:rsidRPr="00365D63">
        <w:rPr>
          <w:rFonts w:ascii="Albertus Extra Bold" w:hAnsi="Albertus Extra Bold"/>
          <w:b/>
          <w:spacing w:val="0"/>
        </w:rPr>
        <w:t>]</w:t>
      </w:r>
      <w:r w:rsidRPr="00365D63">
        <w:rPr>
          <w:spacing w:val="0"/>
        </w:rPr>
        <w:t xml:space="preserve"> </w:t>
      </w:r>
      <w:r w:rsidRPr="00365D63">
        <w:rPr>
          <w:spacing w:val="0"/>
          <w:u w:val="single"/>
        </w:rPr>
        <w:t>Director</w:t>
      </w:r>
      <w:r w:rsidRPr="00365D63">
        <w:rPr>
          <w:spacing w:val="0"/>
        </w:rPr>
        <w:t xml:space="preserve"> of the Courts shall provide that all training on the handling of domestic violence </w:t>
      </w:r>
      <w:r w:rsidRPr="00082CDC">
        <w:rPr>
          <w:spacing w:val="0"/>
        </w:rPr>
        <w:t xml:space="preserve">matters </w:t>
      </w:r>
      <w:r w:rsidR="00D803AF" w:rsidRPr="00082CDC">
        <w:rPr>
          <w:spacing w:val="0"/>
          <w:u w:val="single"/>
        </w:rPr>
        <w:t xml:space="preserve">required under this </w:t>
      </w:r>
      <w:r w:rsidR="00594117" w:rsidRPr="00082CDC">
        <w:rPr>
          <w:spacing w:val="0"/>
          <w:u w:val="single"/>
        </w:rPr>
        <w:t>sub</w:t>
      </w:r>
      <w:r w:rsidR="00D803AF" w:rsidRPr="00082CDC">
        <w:rPr>
          <w:spacing w:val="0"/>
          <w:u w:val="single"/>
        </w:rPr>
        <w:t>section</w:t>
      </w:r>
      <w:r w:rsidR="00D803AF" w:rsidRPr="00082CDC">
        <w:rPr>
          <w:spacing w:val="0"/>
        </w:rPr>
        <w:t xml:space="preserve"> </w:t>
      </w:r>
      <w:r w:rsidRPr="00082CDC">
        <w:rPr>
          <w:spacing w:val="0"/>
        </w:rPr>
        <w:t>shall include information concerning</w:t>
      </w:r>
      <w:r w:rsidRPr="00365D63">
        <w:rPr>
          <w:spacing w:val="0"/>
        </w:rPr>
        <w:t xml:space="preserve"> the impact of domestic violence on society, </w:t>
      </w:r>
      <w:r w:rsidRPr="00365D63">
        <w:rPr>
          <w:spacing w:val="0"/>
          <w:u w:val="single"/>
        </w:rPr>
        <w:t>and include topics regarding</w:t>
      </w:r>
      <w:r w:rsidRPr="00365D63">
        <w:rPr>
          <w:spacing w:val="0"/>
        </w:rPr>
        <w:t xml:space="preserve"> the dynamics of domestic violence, </w:t>
      </w:r>
      <w:r w:rsidRPr="00365D63">
        <w:rPr>
          <w:spacing w:val="0"/>
          <w:u w:val="single"/>
        </w:rPr>
        <w:t>the impact of domestic violence on children, the impact of trauma on survivors, risks for lethality in domestic violence cases, safety planning and services for survivors of domestic violence, the impact of racial bias and discrimination on survivors and marginalized communities,</w:t>
      </w:r>
      <w:r w:rsidRPr="00365D63">
        <w:rPr>
          <w:spacing w:val="0"/>
        </w:rPr>
        <w:t xml:space="preserve"> the statutory and case law concerning domestic violence, the necessary elements of a protection order, </w:t>
      </w:r>
      <w:r w:rsidRPr="00365D63">
        <w:rPr>
          <w:spacing w:val="0"/>
          <w:u w:val="single"/>
        </w:rPr>
        <w:t>the guidelines regarding when domestic violence incidents trigger mandatory or discretionary arrest,</w:t>
      </w:r>
      <w:r w:rsidRPr="00365D63">
        <w:rPr>
          <w:spacing w:val="0"/>
        </w:rPr>
        <w:t xml:space="preserve"> policies and procedures as promulgated or ordered by the Attorney General or the Supreme Court, and the use of available community resources, support services, available sanctions and treatment options.  </w:t>
      </w:r>
    </w:p>
    <w:p w:rsidR="00365D63" w:rsidRPr="00365D63" w:rsidRDefault="00365D63"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5D63">
        <w:rPr>
          <w:spacing w:val="0"/>
        </w:rPr>
        <w:tab/>
      </w:r>
      <w:r w:rsidRPr="00365D63">
        <w:rPr>
          <w:spacing w:val="0"/>
          <w:u w:val="single"/>
        </w:rPr>
        <w:t>c.</w:t>
      </w:r>
      <w:r w:rsidRPr="00365D63">
        <w:rPr>
          <w:spacing w:val="0"/>
        </w:rPr>
        <w:t xml:space="preserve"> 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w:t>
      </w:r>
      <w:r w:rsidRPr="00365D63">
        <w:rPr>
          <w:rFonts w:ascii="Albertus Extra Bold" w:hAnsi="Albertus Extra Bold"/>
          <w:b/>
          <w:spacing w:val="0"/>
          <w:vertAlign w:val="superscript"/>
        </w:rPr>
        <w:t xml:space="preserve"> </w:t>
      </w:r>
      <w:r w:rsidRPr="00365D63">
        <w:rPr>
          <w:spacing w:val="0"/>
        </w:rPr>
        <w:t>or other persons trained in counseling, crisis intervention or in the treatment of domestic violence and neglect and abuse of the elderly and disabled victims.</w:t>
      </w:r>
    </w:p>
    <w:p w:rsidR="00A852A2" w:rsidRDefault="00365D63"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5D63">
        <w:rPr>
          <w:spacing w:val="0"/>
        </w:rPr>
        <w:t>(</w:t>
      </w:r>
      <w:proofErr w:type="spellStart"/>
      <w:r w:rsidRPr="00365D63">
        <w:rPr>
          <w:spacing w:val="0"/>
        </w:rPr>
        <w:t>cf</w:t>
      </w:r>
      <w:proofErr w:type="spellEnd"/>
      <w:r w:rsidRPr="00365D63">
        <w:rPr>
          <w:spacing w:val="0"/>
        </w:rPr>
        <w:t>: P.L.1999, c.433, s.1)</w:t>
      </w:r>
    </w:p>
    <w:p w:rsidR="00627794" w:rsidRDefault="00627794"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27794" w:rsidRDefault="00627794" w:rsidP="00365D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ab/>
        <w:t>2.</w:t>
      </w:r>
      <w:r>
        <w:rPr>
          <w:spacing w:val="0"/>
        </w:rPr>
        <w:tab/>
        <w:t>This act</w:t>
      </w:r>
      <w:r w:rsidR="00F573AA">
        <w:rPr>
          <w:spacing w:val="0"/>
        </w:rPr>
        <w:t xml:space="preserve"> shall take effect immediately.</w:t>
      </w:r>
    </w:p>
    <w:sectPr w:rsidR="00627794" w:rsidSect="00434DB1">
      <w:headerReference w:type="first" r:id="rId12"/>
      <w:footerReference w:type="first" r:id="rId13"/>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97B" w:rsidRDefault="005D197B">
      <w:r>
        <w:separator/>
      </w:r>
    </w:p>
  </w:endnote>
  <w:endnote w:type="continuationSeparator" w:id="0">
    <w:p w:rsidR="005D197B" w:rsidRDefault="005D1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9E9" w:rsidRDefault="00F159E9" w:rsidP="00F159E9">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3AA" w:rsidRPr="00921C91" w:rsidRDefault="00F573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73AA" w:rsidRPr="00921C91" w:rsidRDefault="00F573AA">
    <w:pPr>
      <w:pStyle w:val="Footer"/>
      <w:rPr>
        <w:szCs w:val="18"/>
      </w:rPr>
    </w:pPr>
  </w:p>
  <w:p w:rsidR="00F573AA" w:rsidRPr="00921C91" w:rsidRDefault="00F573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97B" w:rsidRDefault="005D197B">
      <w:r>
        <w:separator/>
      </w:r>
    </w:p>
  </w:footnote>
  <w:footnote w:type="continuationSeparator" w:id="0">
    <w:p w:rsidR="005D197B" w:rsidRDefault="005D19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97B" w:rsidRDefault="005D197B" w:rsidP="0028394E">
    <w:pPr>
      <w:pStyle w:val="Header"/>
      <w:jc w:val="center"/>
    </w:pPr>
  </w:p>
  <w:p w:rsidR="00BF2DFA" w:rsidRDefault="00F573AA" w:rsidP="00F573AA">
    <w:pPr>
      <w:pStyle w:val="bpuHeadSpon"/>
      <w:rPr>
        <w:rStyle w:val="PageNumber"/>
      </w:rPr>
    </w:pPr>
    <w:r>
      <w:t xml:space="preserve">ACS for </w:t>
    </w:r>
    <w:r w:rsidRPr="00F573AA">
      <w:rPr>
        <w:rStyle w:val="bpuHeadSponChar"/>
      </w:rPr>
      <w:t>A1964</w:t>
    </w:r>
    <w:r>
      <w:t xml:space="preserve"> STANLEY, N.MUNOZ</w:t>
    </w:r>
  </w:p>
  <w:p w:rsidR="00BF2DFA" w:rsidRDefault="00F573AA" w:rsidP="003E6877">
    <w:pPr>
      <w:pStyle w:val="Header"/>
      <w:jc w:val="center"/>
    </w:pPr>
    <w:r>
      <w:fldChar w:fldCharType="begin"/>
    </w:r>
    <w:r>
      <w:instrText xml:space="preserve"> PAGE  \* MERGEFORMAT </w:instrText>
    </w:r>
    <w:r>
      <w:fldChar w:fldCharType="separate"/>
    </w:r>
    <w:r w:rsidR="00C02E5A">
      <w:rPr>
        <w:noProof/>
      </w:rPr>
      <w:t>3</w:t>
    </w:r>
    <w:r>
      <w:fldChar w:fldCharType="end"/>
    </w:r>
  </w:p>
  <w:p w:rsidR="00F573AA" w:rsidRDefault="00F573AA" w:rsidP="003E68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3AA" w:rsidRDefault="00F573AA" w:rsidP="0074048B">
    <w:pPr>
      <w:pStyle w:val="Header"/>
      <w:jc w:val="center"/>
    </w:pPr>
  </w:p>
  <w:p w:rsidR="00F573AA" w:rsidRDefault="00F573AA" w:rsidP="00F573AA">
    <w:pPr>
      <w:pStyle w:val="bpuHeadSpon"/>
    </w:pPr>
    <w:r>
      <w:t xml:space="preserve">ACS for </w:t>
    </w:r>
    <w:r w:rsidRPr="00F573AA">
      <w:rPr>
        <w:rStyle w:val="bpuHeadSponChar"/>
      </w:rPr>
      <w:t>A1964</w:t>
    </w:r>
    <w:r>
      <w:t xml:space="preserve"> STANLEY, N.MUNOZ</w:t>
    </w:r>
  </w:p>
  <w:p w:rsidR="00F573AA" w:rsidRDefault="00F573AA" w:rsidP="00F573AA">
    <w:pPr>
      <w:pStyle w:val="bpuHeadSpon"/>
    </w:pPr>
    <w:r>
      <w:fldChar w:fldCharType="begin"/>
    </w:r>
    <w:r>
      <w:instrText xml:space="preserve"> PAGE  \* MERGEFORMAT </w:instrText>
    </w:r>
    <w:r>
      <w:fldChar w:fldCharType="separate"/>
    </w:r>
    <w:r w:rsidR="00E913DB">
      <w:rPr>
        <w:noProof/>
      </w:rPr>
      <w:t>2</w:t>
    </w:r>
    <w:r>
      <w:fldChar w:fldCharType="end"/>
    </w:r>
  </w:p>
  <w:p w:rsidR="00F573AA" w:rsidRDefault="00F573AA" w:rsidP="00F573A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97B"/>
    <w:rsid w:val="00006580"/>
    <w:rsid w:val="00023412"/>
    <w:rsid w:val="000314D2"/>
    <w:rsid w:val="0003458B"/>
    <w:rsid w:val="00040224"/>
    <w:rsid w:val="0004229A"/>
    <w:rsid w:val="000616BF"/>
    <w:rsid w:val="00062B9A"/>
    <w:rsid w:val="000673FE"/>
    <w:rsid w:val="00071473"/>
    <w:rsid w:val="000717ED"/>
    <w:rsid w:val="00082CDC"/>
    <w:rsid w:val="00083AE0"/>
    <w:rsid w:val="00085170"/>
    <w:rsid w:val="00087BBA"/>
    <w:rsid w:val="000951B4"/>
    <w:rsid w:val="000A6909"/>
    <w:rsid w:val="000B0994"/>
    <w:rsid w:val="000B09E1"/>
    <w:rsid w:val="000B33DA"/>
    <w:rsid w:val="000B3E0D"/>
    <w:rsid w:val="000B4F15"/>
    <w:rsid w:val="000C3200"/>
    <w:rsid w:val="000C37EB"/>
    <w:rsid w:val="000C389F"/>
    <w:rsid w:val="0010180A"/>
    <w:rsid w:val="0010206C"/>
    <w:rsid w:val="001047C5"/>
    <w:rsid w:val="00111E33"/>
    <w:rsid w:val="001171CC"/>
    <w:rsid w:val="00117849"/>
    <w:rsid w:val="00120CD6"/>
    <w:rsid w:val="00121603"/>
    <w:rsid w:val="00125907"/>
    <w:rsid w:val="001366E7"/>
    <w:rsid w:val="001473EC"/>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41A8"/>
    <w:rsid w:val="001E681B"/>
    <w:rsid w:val="001F3F07"/>
    <w:rsid w:val="00203705"/>
    <w:rsid w:val="00203A5C"/>
    <w:rsid w:val="00205965"/>
    <w:rsid w:val="00205CB7"/>
    <w:rsid w:val="00206013"/>
    <w:rsid w:val="00214BAF"/>
    <w:rsid w:val="0022060D"/>
    <w:rsid w:val="00221E30"/>
    <w:rsid w:val="002250D7"/>
    <w:rsid w:val="00241F18"/>
    <w:rsid w:val="0024215C"/>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5D63"/>
    <w:rsid w:val="003763FC"/>
    <w:rsid w:val="00384329"/>
    <w:rsid w:val="00386CB2"/>
    <w:rsid w:val="00396AFE"/>
    <w:rsid w:val="003A6E5F"/>
    <w:rsid w:val="003C2A08"/>
    <w:rsid w:val="003C2EC6"/>
    <w:rsid w:val="003D725B"/>
    <w:rsid w:val="003D7F8C"/>
    <w:rsid w:val="003E4904"/>
    <w:rsid w:val="003E4EBF"/>
    <w:rsid w:val="003E60DA"/>
    <w:rsid w:val="003E6877"/>
    <w:rsid w:val="003E7E45"/>
    <w:rsid w:val="003F092A"/>
    <w:rsid w:val="003F0B78"/>
    <w:rsid w:val="0040146F"/>
    <w:rsid w:val="00403D24"/>
    <w:rsid w:val="0040450A"/>
    <w:rsid w:val="004045F6"/>
    <w:rsid w:val="004058A9"/>
    <w:rsid w:val="00407CD5"/>
    <w:rsid w:val="00410F1D"/>
    <w:rsid w:val="00412714"/>
    <w:rsid w:val="00417390"/>
    <w:rsid w:val="0042704C"/>
    <w:rsid w:val="00433040"/>
    <w:rsid w:val="00433838"/>
    <w:rsid w:val="00434DB1"/>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4117"/>
    <w:rsid w:val="00597CB9"/>
    <w:rsid w:val="005A066A"/>
    <w:rsid w:val="005A28E6"/>
    <w:rsid w:val="005A7F2F"/>
    <w:rsid w:val="005C15B3"/>
    <w:rsid w:val="005C43B5"/>
    <w:rsid w:val="005D197B"/>
    <w:rsid w:val="005D2386"/>
    <w:rsid w:val="005E2ECF"/>
    <w:rsid w:val="005E7D1E"/>
    <w:rsid w:val="005F1DC3"/>
    <w:rsid w:val="005F6A5D"/>
    <w:rsid w:val="00605D23"/>
    <w:rsid w:val="00611A4F"/>
    <w:rsid w:val="00625BEC"/>
    <w:rsid w:val="00625CC8"/>
    <w:rsid w:val="00627794"/>
    <w:rsid w:val="006326D3"/>
    <w:rsid w:val="0063322C"/>
    <w:rsid w:val="00635E2F"/>
    <w:rsid w:val="00640EC0"/>
    <w:rsid w:val="0065003C"/>
    <w:rsid w:val="00651901"/>
    <w:rsid w:val="00651CC8"/>
    <w:rsid w:val="0065343F"/>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6F53B9"/>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3F42"/>
    <w:rsid w:val="007E5ECB"/>
    <w:rsid w:val="007E7B98"/>
    <w:rsid w:val="00807E77"/>
    <w:rsid w:val="00813C2E"/>
    <w:rsid w:val="00814801"/>
    <w:rsid w:val="0081539B"/>
    <w:rsid w:val="0081598C"/>
    <w:rsid w:val="00817E6B"/>
    <w:rsid w:val="00824F1A"/>
    <w:rsid w:val="00831907"/>
    <w:rsid w:val="0083326E"/>
    <w:rsid w:val="00835F86"/>
    <w:rsid w:val="00857E27"/>
    <w:rsid w:val="0086137F"/>
    <w:rsid w:val="00866C23"/>
    <w:rsid w:val="00873B0B"/>
    <w:rsid w:val="00890F76"/>
    <w:rsid w:val="00892358"/>
    <w:rsid w:val="00892F39"/>
    <w:rsid w:val="00897CF6"/>
    <w:rsid w:val="008A2673"/>
    <w:rsid w:val="008A5541"/>
    <w:rsid w:val="008B1F62"/>
    <w:rsid w:val="008B3A5D"/>
    <w:rsid w:val="008B4043"/>
    <w:rsid w:val="008B6001"/>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0613"/>
    <w:rsid w:val="00924E1B"/>
    <w:rsid w:val="00925842"/>
    <w:rsid w:val="00927765"/>
    <w:rsid w:val="00932DF2"/>
    <w:rsid w:val="00932EFA"/>
    <w:rsid w:val="00934D0B"/>
    <w:rsid w:val="00936E1D"/>
    <w:rsid w:val="00941DC8"/>
    <w:rsid w:val="00947406"/>
    <w:rsid w:val="009502AA"/>
    <w:rsid w:val="00967195"/>
    <w:rsid w:val="00977A01"/>
    <w:rsid w:val="00980CB9"/>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0E0"/>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2657"/>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0F"/>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2305"/>
    <w:rsid w:val="00BA51E3"/>
    <w:rsid w:val="00BC0679"/>
    <w:rsid w:val="00BC3609"/>
    <w:rsid w:val="00BC54C0"/>
    <w:rsid w:val="00BD5EDE"/>
    <w:rsid w:val="00BE22D0"/>
    <w:rsid w:val="00BE5A48"/>
    <w:rsid w:val="00BE6CBD"/>
    <w:rsid w:val="00BF0ED0"/>
    <w:rsid w:val="00BF2DFA"/>
    <w:rsid w:val="00BF7A44"/>
    <w:rsid w:val="00BF7FC8"/>
    <w:rsid w:val="00C02E49"/>
    <w:rsid w:val="00C02E5A"/>
    <w:rsid w:val="00C2057B"/>
    <w:rsid w:val="00C22FA2"/>
    <w:rsid w:val="00C23588"/>
    <w:rsid w:val="00C319BD"/>
    <w:rsid w:val="00C333DE"/>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3D67"/>
    <w:rsid w:val="00D56458"/>
    <w:rsid w:val="00D66A4B"/>
    <w:rsid w:val="00D67096"/>
    <w:rsid w:val="00D70F1C"/>
    <w:rsid w:val="00D72858"/>
    <w:rsid w:val="00D74C46"/>
    <w:rsid w:val="00D803AF"/>
    <w:rsid w:val="00D84E45"/>
    <w:rsid w:val="00D93249"/>
    <w:rsid w:val="00D94352"/>
    <w:rsid w:val="00D9793F"/>
    <w:rsid w:val="00DA632E"/>
    <w:rsid w:val="00DB2421"/>
    <w:rsid w:val="00DB2880"/>
    <w:rsid w:val="00DB58E6"/>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913DB"/>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59E9"/>
    <w:rsid w:val="00F16F80"/>
    <w:rsid w:val="00F20D31"/>
    <w:rsid w:val="00F2189E"/>
    <w:rsid w:val="00F22271"/>
    <w:rsid w:val="00F23CB0"/>
    <w:rsid w:val="00F25F86"/>
    <w:rsid w:val="00F2791D"/>
    <w:rsid w:val="00F469B9"/>
    <w:rsid w:val="00F548B8"/>
    <w:rsid w:val="00F573AA"/>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6ECA84A"/>
  <w15:docId w15:val="{2BC3EDB6-F9DB-41C4-A2E7-13DDE98DC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9502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02AA"/>
    <w:rPr>
      <w:rFonts w:ascii="Segoe UI" w:hAnsi="Segoe UI" w:cs="Segoe UI"/>
      <w:spacing w:val="4"/>
      <w:sz w:val="18"/>
      <w:szCs w:val="18"/>
    </w:rPr>
  </w:style>
  <w:style w:type="character" w:styleId="LineNumber">
    <w:name w:val="line number"/>
    <w:basedOn w:val="DefaultParagraphFont"/>
    <w:semiHidden/>
    <w:unhideWhenUsed/>
    <w:rsid w:val="00F573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889</Words>
  <Characters>5369</Characters>
  <Application>Microsoft Office Word</Application>
  <DocSecurity>0</DocSecurity>
  <Lines>129</Lines>
  <Paragraphs>45</Paragraphs>
  <ScaleCrop>false</ScaleCrop>
  <HeadingPairs>
    <vt:vector size="2" baseType="variant">
      <vt:variant>
        <vt:lpstr>Title</vt:lpstr>
      </vt:variant>
      <vt:variant>
        <vt:i4>1</vt:i4>
      </vt:variant>
    </vt:vector>
  </HeadingPairs>
  <TitlesOfParts>
    <vt:vector size="1" baseType="lpstr">
      <vt:lpstr>A1964 ACS</vt:lpstr>
    </vt:vector>
  </TitlesOfParts>
  <Manager>R229</Manager>
  <Company>Office of Legislative Services</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A1964 ACS</dc:title>
  <dc:creator>Assemblyman  STANLEY, Assemblywoman  MUNOZ</dc:creator>
  <cp:keywords>A1964|3|JU |103|103|284|!||</cp:keywords>
  <dc:description>Adopted November 15, 2021 </dc:description>
  <cp:lastModifiedBy>Franks, Denise</cp:lastModifiedBy>
  <cp:revision>2</cp:revision>
  <cp:lastPrinted>2021-12-22T18:30:00Z</cp:lastPrinted>
  <dcterms:created xsi:type="dcterms:W3CDTF">2021-12-22T18:31:00Z</dcterms:created>
  <dcterms:modified xsi:type="dcterms:W3CDTF">2021-12-22T18:31:00Z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