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32A" w:rsidRDefault="0022232A" w:rsidP="0022232A">
      <w:pPr>
        <w:pStyle w:val="bpuBill"/>
      </w:pPr>
      <w:bookmarkStart w:id="0" w:name="bpuFrontPg"/>
      <w:bookmarkStart w:id="1" w:name="_GoBack"/>
      <w:bookmarkEnd w:id="0"/>
      <w:bookmarkEnd w:id="1"/>
      <w:r>
        <w:t xml:space="preserve">ASSEMBLY, No. 1971 </w:t>
      </w:r>
    </w:p>
    <w:p w:rsidR="0022232A" w:rsidRPr="0022232A" w:rsidRDefault="0022232A" w:rsidP="002223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6829" r:id="rId8"/>
        </w:object>
      </w:r>
    </w:p>
    <w:p w:rsidR="0022232A" w:rsidRDefault="0022232A" w:rsidP="0022232A">
      <w:pPr>
        <w:pStyle w:val="bpuState"/>
      </w:pPr>
      <w:r>
        <w:t>STATE OF NEW JERSEY</w:t>
      </w:r>
    </w:p>
    <w:p w:rsidR="0022232A" w:rsidRDefault="0022232A" w:rsidP="0022232A">
      <w:pPr>
        <w:pStyle w:val="bpuLegislature"/>
      </w:pPr>
      <w:r>
        <w:t>219th LEGISLATURE</w:t>
      </w:r>
    </w:p>
    <w:p w:rsidR="0022232A" w:rsidRDefault="0022232A" w:rsidP="0022232A">
      <w:pPr>
        <w:pStyle w:val="bpuWpGraphic"/>
      </w:pPr>
      <w:r>
        <w:object w:dxaOrig="8985" w:dyaOrig="255">
          <v:shape id="_x0000_i1026" type="#_x0000_t75" style="width:6in;height:12pt" o:ole="">
            <v:imagedata r:id="rId7" o:title=""/>
          </v:shape>
          <o:OLEObject Type="Embed" ProgID="WPWin6.1" ShapeID="_x0000_i1026" DrawAspect="Content" ObjectID="_1682406830" r:id="rId9"/>
        </w:object>
      </w:r>
      <w:r>
        <w:t xml:space="preserve">  </w:t>
      </w:r>
    </w:p>
    <w:p w:rsidR="0022232A" w:rsidRDefault="0022232A" w:rsidP="0022232A">
      <w:pPr>
        <w:pStyle w:val="bpuIntro"/>
      </w:pPr>
      <w:r>
        <w:t>PRE-FILED FOR INTRODUCTION IN THE 2020 SESSION</w:t>
      </w:r>
    </w:p>
    <w:p w:rsidR="0022232A" w:rsidRDefault="0022232A" w:rsidP="0022232A">
      <w:pPr>
        <w:pStyle w:val="bpuIntro"/>
      </w:pPr>
    </w:p>
    <w:p w:rsidR="0022232A" w:rsidRDefault="0022232A" w:rsidP="0022232A">
      <w:pPr>
        <w:pStyle w:val="bpuIntro"/>
        <w:sectPr w:rsidR="0022232A" w:rsidSect="009A457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2232A" w:rsidRDefault="0022232A" w:rsidP="0022232A">
      <w:pPr>
        <w:pStyle w:val="bpuIntro"/>
      </w:pPr>
    </w:p>
    <w:p w:rsidR="0022232A" w:rsidRDefault="0022232A" w:rsidP="0022232A">
      <w:pPr>
        <w:pStyle w:val="bpuSponsor"/>
      </w:pPr>
      <w:r>
        <w:t>Sponsored by:</w:t>
      </w:r>
    </w:p>
    <w:p w:rsidR="00EF75C8" w:rsidRDefault="00EF75C8" w:rsidP="0022232A">
      <w:pPr>
        <w:pStyle w:val="bpuSponsor"/>
      </w:pPr>
      <w:r>
        <w:t>Assemblyman  STERLEY S. STANLEY</w:t>
      </w:r>
    </w:p>
    <w:p w:rsidR="00EF75C8" w:rsidRDefault="00EF75C8" w:rsidP="00EF75C8">
      <w:pPr>
        <w:pStyle w:val="bpuSponsor"/>
      </w:pPr>
      <w:r>
        <w:t>District 18 (Middlesex)</w:t>
      </w:r>
    </w:p>
    <w:p w:rsidR="0022232A" w:rsidRDefault="0022232A" w:rsidP="0022232A">
      <w:pPr>
        <w:pStyle w:val="bpuSponsor"/>
      </w:pPr>
      <w:r>
        <w:t>Assemblyman  HERB CONAWAY, JR.</w:t>
      </w:r>
    </w:p>
    <w:p w:rsidR="0022232A" w:rsidRDefault="0022232A" w:rsidP="0022232A">
      <w:pPr>
        <w:pStyle w:val="bpuSponsor"/>
      </w:pPr>
      <w:r>
        <w:t>District 7 (Burlington)</w:t>
      </w:r>
    </w:p>
    <w:p w:rsidR="0022232A" w:rsidRDefault="0022232A" w:rsidP="0022232A">
      <w:pPr>
        <w:pStyle w:val="bpuSponsor"/>
      </w:pPr>
      <w:r>
        <w:t>Assemblyman  ROBERT J. KARABINCHAK</w:t>
      </w:r>
    </w:p>
    <w:p w:rsidR="0022232A" w:rsidRDefault="0022232A" w:rsidP="0022232A">
      <w:pPr>
        <w:pStyle w:val="bpuSponsor"/>
      </w:pPr>
      <w:r>
        <w:t>District 18 (Middlesex)</w:t>
      </w:r>
    </w:p>
    <w:p w:rsidR="0022232A" w:rsidRDefault="0022232A" w:rsidP="0022232A">
      <w:pPr>
        <w:pStyle w:val="bpuSponsor"/>
      </w:pPr>
    </w:p>
    <w:p w:rsidR="00CE0A8D" w:rsidRDefault="009A457F" w:rsidP="009A457F">
      <w:pPr>
        <w:pStyle w:val="bpuSponsor"/>
      </w:pPr>
      <w:r>
        <w:t>Co-Sponsored by:</w:t>
      </w:r>
    </w:p>
    <w:p w:rsidR="009A457F" w:rsidRPr="009A457F" w:rsidRDefault="009A457F" w:rsidP="009A457F">
      <w:pPr>
        <w:pStyle w:val="bpuSponsor"/>
      </w:pPr>
      <w:r w:rsidRPr="009A457F">
        <w:t xml:space="preserve">Assemblymen Benson, </w:t>
      </w:r>
      <w:proofErr w:type="spellStart"/>
      <w:r w:rsidRPr="009A457F">
        <w:t>Zwicker</w:t>
      </w:r>
      <w:proofErr w:type="spellEnd"/>
      <w:r w:rsidRPr="009A457F">
        <w:t xml:space="preserve">, Assemblywomen Timberlake, Reynolds-Jackson, </w:t>
      </w:r>
      <w:proofErr w:type="spellStart"/>
      <w:r w:rsidRPr="009A457F">
        <w:t>Vainieri</w:t>
      </w:r>
      <w:proofErr w:type="spellEnd"/>
      <w:r w:rsidRPr="009A457F">
        <w:t xml:space="preserve"> </w:t>
      </w:r>
      <w:proofErr w:type="spellStart"/>
      <w:r w:rsidRPr="009A457F">
        <w:t>Huttle</w:t>
      </w:r>
      <w:proofErr w:type="spellEnd"/>
      <w:r w:rsidRPr="009A457F">
        <w:t xml:space="preserve">, Assemblyman </w:t>
      </w:r>
      <w:proofErr w:type="spellStart"/>
      <w:r w:rsidRPr="009A457F">
        <w:t>Giblin</w:t>
      </w:r>
      <w:proofErr w:type="spellEnd"/>
      <w:r w:rsidRPr="009A457F">
        <w:t xml:space="preserve">, Assemblywoman </w:t>
      </w:r>
      <w:proofErr w:type="spellStart"/>
      <w:r w:rsidRPr="009A457F">
        <w:t>Chaparro</w:t>
      </w:r>
      <w:proofErr w:type="spellEnd"/>
      <w:r w:rsidRPr="009A457F">
        <w:t xml:space="preserve">, Assemblyman Kennedy, Assemblywoman </w:t>
      </w:r>
      <w:proofErr w:type="spellStart"/>
      <w:r w:rsidRPr="009A457F">
        <w:t>Lampitt</w:t>
      </w:r>
      <w:proofErr w:type="spellEnd"/>
      <w:r w:rsidRPr="009A457F">
        <w:t xml:space="preserve">, Assemblymen Johnson, </w:t>
      </w:r>
      <w:proofErr w:type="spellStart"/>
      <w:r w:rsidRPr="009A457F">
        <w:t>Chiaravalloti</w:t>
      </w:r>
      <w:proofErr w:type="spellEnd"/>
      <w:r w:rsidRPr="009A457F">
        <w:t>, McKeon and Assemblywoman McKnight</w:t>
      </w:r>
    </w:p>
    <w:p w:rsidR="0022232A" w:rsidRDefault="0022232A" w:rsidP="0022232A">
      <w:pPr>
        <w:pStyle w:val="bpuSponsor"/>
      </w:pPr>
    </w:p>
    <w:p w:rsidR="009A457F" w:rsidRPr="009A457F" w:rsidRDefault="009A457F" w:rsidP="009A457F"/>
    <w:p w:rsidR="006A74C5" w:rsidRPr="006A74C5" w:rsidRDefault="006A74C5" w:rsidP="006A74C5"/>
    <w:p w:rsidR="0022232A" w:rsidRDefault="0022232A" w:rsidP="0022232A">
      <w:pPr>
        <w:pStyle w:val="bpuSponsor"/>
      </w:pPr>
    </w:p>
    <w:p w:rsidR="0022232A" w:rsidRDefault="0022232A" w:rsidP="0022232A">
      <w:pPr>
        <w:pStyle w:val="bpuSponsor"/>
      </w:pPr>
      <w:r>
        <w:t>SYNOPSIS</w:t>
      </w:r>
    </w:p>
    <w:p w:rsidR="0022232A" w:rsidRDefault="0022232A" w:rsidP="0022232A">
      <w:pPr>
        <w:pStyle w:val="bpuNormText"/>
      </w:pPr>
      <w:r>
        <w:tab/>
        <w:t xml:space="preserve">Directs BPU to develop and implement electric school bus pilot program. </w:t>
      </w:r>
    </w:p>
    <w:p w:rsidR="0022232A" w:rsidRDefault="0022232A" w:rsidP="0022232A">
      <w:pPr>
        <w:pStyle w:val="bpuNormText"/>
      </w:pPr>
    </w:p>
    <w:p w:rsidR="0022232A" w:rsidRDefault="0022232A" w:rsidP="0022232A">
      <w:pPr>
        <w:pStyle w:val="bpuSponsor"/>
      </w:pPr>
      <w:r>
        <w:t xml:space="preserve">CURRENT VERSION OF TEXT </w:t>
      </w:r>
    </w:p>
    <w:p w:rsidR="0022232A" w:rsidRDefault="0022232A" w:rsidP="0022232A">
      <w:pPr>
        <w:pStyle w:val="bpuNormText"/>
      </w:pPr>
      <w:r>
        <w:tab/>
        <w:t>Introduced Pending Technical Review by Legislative Counsel.</w:t>
      </w:r>
    </w:p>
    <w:p w:rsidR="0022232A" w:rsidRDefault="0022232A" w:rsidP="002223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232A" w:rsidRDefault="002223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232A" w:rsidSect="0022232A">
          <w:type w:val="continuous"/>
          <w:pgSz w:w="12240" w:h="20160" w:code="5"/>
          <w:pgMar w:top="2160" w:right="2275" w:bottom="1440" w:left="2275" w:header="72" w:footer="720" w:gutter="0"/>
          <w:pgNumType w:start="1"/>
          <w:cols w:space="720"/>
          <w:docGrid w:linePitch="360"/>
        </w:sectPr>
      </w:pPr>
    </w:p>
    <w:p w:rsidR="00F31B08" w:rsidRDefault="00F31B08" w:rsidP="00F31B08">
      <w:pPr>
        <w:pStyle w:val="HangingAnAct"/>
        <w:rPr>
          <w:rStyle w:val="HangingAnActChar"/>
        </w:rPr>
      </w:pPr>
      <w:r w:rsidRPr="00F31B08">
        <w:rPr>
          <w:rStyle w:val="BillHead"/>
        </w:rPr>
        <w:lastRenderedPageBreak/>
        <w:t>An Act</w:t>
      </w:r>
      <w:r>
        <w:rPr>
          <w:rStyle w:val="HangingAnActChar"/>
        </w:rPr>
        <w:t xml:space="preserve"> establishing an electric school bus pilot program, supplementing Title 48 of the Revised Statutes, and amending P.L.1999, c.23.</w:t>
      </w:r>
    </w:p>
    <w:p w:rsidR="00F31B08" w:rsidRDefault="00F31B08" w:rsidP="00F31B08"/>
    <w:p w:rsidR="00F31B08" w:rsidRDefault="00F31B08" w:rsidP="00F31B08">
      <w:r>
        <w:tab/>
      </w:r>
      <w:r>
        <w:rPr>
          <w:rStyle w:val="BillHeading2"/>
        </w:rPr>
        <w:t xml:space="preserve">Be It Enacted </w:t>
      </w:r>
      <w:r>
        <w:rPr>
          <w:rStyle w:val="BillLanguage"/>
        </w:rPr>
        <w:t>by the Senate and General Assembly of the State of New Jersey:</w:t>
      </w:r>
    </w:p>
    <w:p w:rsidR="00F31B08" w:rsidRDefault="00F31B08" w:rsidP="00F31B08"/>
    <w:p w:rsidR="00F31B08" w:rsidRDefault="0022232A" w:rsidP="00F31B08">
      <w:r>
        <w:tab/>
        <w:t>1.</w:t>
      </w:r>
      <w:r>
        <w:tab/>
      </w:r>
      <w:r w:rsidR="00F31B08">
        <w:t>(New section)  a.  No later than six months after the effective date of P.L.    , c.    (C.        ) (pending before the Legislature as this bill), the Board of Public Utilities, in consultation with the Department of Transportation, the Department of Education, and the New Jersey Motor Vehicle Commission, shall develop and implement a three-year “Electric School Bus Pilot Program” to determine the operational reliability and cost effectiveness of replacing diesel-powered school buses with electric school buses for daily transportation of students.</w:t>
      </w:r>
    </w:p>
    <w:p w:rsidR="00F31B08" w:rsidRDefault="00F31B08" w:rsidP="00F31B08">
      <w:r>
        <w:tab/>
        <w:t>b.</w:t>
      </w:r>
      <w:r>
        <w:tab/>
        <w:t xml:space="preserve">The Board of Public Utilities shall select for participation in the pilot program no less than one school district in each of the northern, central, and southern regions of the State.  </w:t>
      </w:r>
    </w:p>
    <w:p w:rsidR="00F31B08" w:rsidRDefault="00F31B08" w:rsidP="00F31B08">
      <w:r>
        <w:tab/>
        <w:t>c.</w:t>
      </w:r>
      <w:r>
        <w:tab/>
        <w:t>Under the pilot program, the Board of Public Utilities shall award grants to school districts selected to participate in the pilot program to purchase electric school buses and to purchase and install electric school bus charging infrastructure in coordination with school bus contractors and any State department, board, bureau, commission, or agency as necessary.  Monies from the societal benefits charge revenues collected by the Board of Public Utilities for the “Electric School Bus Pilot Program,” pursuant to section 12 of P.L.1999, c.23 (C.48:3-60), shall be used to provide grants pursuant to this subsection, not to exceed $10,000,000 over the three-year period.</w:t>
      </w:r>
    </w:p>
    <w:p w:rsidR="00F31B08" w:rsidRDefault="00F31B08" w:rsidP="00F31B08">
      <w:r>
        <w:tab/>
        <w:t>d.</w:t>
      </w:r>
      <w:r>
        <w:tab/>
        <w:t>The school districts selected to participate in the pilot program shall submit reports periodically, as determined by the Board of Public Utilities, detailing the cost to operate the electric school buses and any reliability issues related to the operation of the electric school buses.  The Board of Public Utilities shall collect any additional information and data necessary to complete the report required to be submitted to the Governor and Legislature pursuant to subsection e. of this section.</w:t>
      </w:r>
    </w:p>
    <w:p w:rsidR="00F31B08" w:rsidRDefault="00F31B08" w:rsidP="00F31B08">
      <w:r>
        <w:tab/>
        <w:t>e.  The Board of Public Utilities shall submit an “Electric School Bus Pilot Program” report to the Governor and, pursuant to section 2 of P.L.1991, c.164 (C.52:14-19.1), to the Legislature no later than six months after the completion of the three-year pilot program.  The report shall include, but not be limited to:</w:t>
      </w:r>
    </w:p>
    <w:p w:rsidR="00F31B08" w:rsidRDefault="00F31B08" w:rsidP="00F31B08">
      <w:r>
        <w:tab/>
        <w:t>(1)</w:t>
      </w:r>
      <w:r>
        <w:tab/>
        <w:t>a description and comprehensive review of the pilot program, including but not limited to, an evaluation of the pilot program’s effectiveness, and a discussion of continuing the pilot program and expanding it to other school districts in the State;</w:t>
      </w:r>
    </w:p>
    <w:p w:rsidR="00F31B08" w:rsidRDefault="00F31B08" w:rsidP="00F31B08">
      <w:r>
        <w:tab/>
        <w:t>(2)</w:t>
      </w:r>
      <w:r>
        <w:tab/>
        <w:t>an analysis of the operational reliability and cost effectiveness of the use of electric school buses compared to diesel-powered school buses;</w:t>
      </w:r>
    </w:p>
    <w:p w:rsidR="00F31B08" w:rsidRDefault="00F31B08" w:rsidP="00F31B08">
      <w:r>
        <w:tab/>
        <w:t>(3)</w:t>
      </w:r>
      <w:r>
        <w:tab/>
        <w:t>an analysis of the cost to operate, maintain, and power electric school buses compared to diesel-powered school buses;</w:t>
      </w:r>
    </w:p>
    <w:p w:rsidR="00F31B08" w:rsidRDefault="00F31B08" w:rsidP="00F31B08">
      <w:r>
        <w:tab/>
        <w:t>(4)</w:t>
      </w:r>
      <w:r>
        <w:tab/>
        <w:t>an analysis of the potential environmental benefits of replacing diesel-powered school buses with electric school buses; and</w:t>
      </w:r>
    </w:p>
    <w:p w:rsidR="00F31B08" w:rsidRDefault="00F31B08" w:rsidP="00F31B08">
      <w:r>
        <w:tab/>
        <w:t>(5)</w:t>
      </w:r>
      <w:r>
        <w:tab/>
        <w:t>any additional information the board determines necessary to evaluate the future implementation of electric school buses and electric school bus charging infrastructure in the State.</w:t>
      </w:r>
    </w:p>
    <w:p w:rsidR="00F31B08" w:rsidRDefault="00F31B08" w:rsidP="00F31B08">
      <w:r>
        <w:tab/>
        <w:t>f.</w:t>
      </w:r>
      <w:r>
        <w:tab/>
        <w:t>The Board of Public Utilities, the Commissioner of Transportation, the Commissioner of Education, and the Chief Administrator of the New Jersey Motor Vehicle Commission shall, pursuant to the “Administrative Procedure Act,” P.L.1968, c.410 (C.52:14B-1 et seq.), promulgate rules and regulations to effectuate the purposes of P.L.    , c.    (C.        ) (pending before the Legislature as this bill).</w:t>
      </w:r>
    </w:p>
    <w:p w:rsidR="00F31B08" w:rsidRDefault="00F31B08" w:rsidP="00F31B08"/>
    <w:p w:rsidR="00F31B08" w:rsidRDefault="00F31B08" w:rsidP="00F31B08">
      <w:r>
        <w:tab/>
        <w:t>2.</w:t>
      </w:r>
      <w:r>
        <w:tab/>
        <w:t>Section 12 of P.L.1999, c.23 (C.48:3-60) is amended to read as follows:</w:t>
      </w:r>
    </w:p>
    <w:p w:rsidR="00F31B08" w:rsidRDefault="00F31B08" w:rsidP="00F31B08">
      <w:r>
        <w:tab/>
        <w:t>12.</w:t>
      </w:r>
      <w:r>
        <w:tab/>
        <w:t xml:space="preserve">a. 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 c.23 (C.48:3-53) and consistent with the provisions of P.L.    , c.    (C.        ) (pending before the Legislature as this bill)</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F31B08" w:rsidRDefault="00F31B08" w:rsidP="00F31B08">
      <w:r>
        <w:tab/>
        <w:t>(1)</w:t>
      </w:r>
      <w:r>
        <w:tab/>
        <w:t xml:space="preserve">The costs for the social programs for which rate recovery was approved by the board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social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The board may subsequently order, pursuant to its rules and regulations, an increase or decrease in the societal benefits charge to reflect changes in the costs to the utility of administering existing social programs.  Nothing in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F31B08" w:rsidRDefault="00F31B08" w:rsidP="00F31B08">
      <w:r>
        <w:tab/>
        <w:t>(2)</w:t>
      </w:r>
      <w:r>
        <w:tab/>
        <w:t xml:space="preserve">Nuclear plant decommissioning costs; </w:t>
      </w:r>
    </w:p>
    <w:p w:rsidR="00F31B08" w:rsidRDefault="00F31B08" w:rsidP="00F31B08">
      <w:r>
        <w:tab/>
        <w:t>(3)</w:t>
      </w:r>
      <w:r>
        <w:tab/>
        <w:t xml:space="preserve">The costs of demand side management programs that were approved by the board pursuant to its demand side management regulations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Within four months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provided that the funding for such programs be no less than </w:t>
      </w:r>
      <w:r>
        <w:rPr>
          <w:rFonts w:ascii="Albertus Extra Bold" w:hAnsi="Albertus Extra Bold"/>
          <w:b/>
        </w:rPr>
        <w:t>[</w:t>
      </w:r>
      <w:r>
        <w:t>50%</w:t>
      </w:r>
      <w:r>
        <w:rPr>
          <w:rFonts w:ascii="Albertus Extra Bold" w:hAnsi="Albertus Extra Bold"/>
          <w:b/>
        </w:rPr>
        <w:t>]</w:t>
      </w:r>
      <w:r>
        <w:t xml:space="preserve"> </w:t>
      </w:r>
      <w:r>
        <w:rPr>
          <w:u w:val="single"/>
        </w:rPr>
        <w:t>50 percent</w:t>
      </w:r>
      <w:r>
        <w:t xml:space="preserve">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for an initial period of four years from the issuance of the first comprehensive resource analysis following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and provided that </w:t>
      </w:r>
      <w:r>
        <w:rPr>
          <w:rFonts w:ascii="Albertus Extra Bold" w:hAnsi="Albertus Extra Bold"/>
          <w:b/>
        </w:rPr>
        <w:t>[</w:t>
      </w:r>
      <w:r>
        <w:t>25%</w:t>
      </w:r>
      <w:r>
        <w:rPr>
          <w:rFonts w:ascii="Albertus Extra Bold" w:hAnsi="Albertus Extra Bold"/>
          <w:b/>
        </w:rPr>
        <w:t>]</w:t>
      </w:r>
      <w:r>
        <w:t xml:space="preserve"> </w:t>
      </w:r>
      <w:r>
        <w:rPr>
          <w:u w:val="single"/>
        </w:rPr>
        <w:t>25 percent</w:t>
      </w:r>
      <w:r>
        <w:t xml:space="preserve"> of this amount shall be used to provide funding for Class I renewable energy projects in the State.  In each of the following fifth through eighth years, the Statewide funding for such programs shall be no less than 50 percent of the total Statewide amount being collected in </w:t>
      </w:r>
      <w:r>
        <w:rPr>
          <w:rFonts w:ascii="Albertus Extra Bold" w:hAnsi="Albertus Extra Bold"/>
          <w:b/>
        </w:rPr>
        <w:t>[</w:t>
      </w:r>
      <w:r>
        <w:t>public</w:t>
      </w:r>
      <w:r>
        <w:rPr>
          <w:rFonts w:ascii="Albertus Extra Bold" w:hAnsi="Albertus Extra Bold"/>
          <w:b/>
        </w:rPr>
        <w:t>]</w:t>
      </w:r>
      <w:r>
        <w:t xml:space="preserve"> electric and gas </w:t>
      </w:r>
      <w:r>
        <w:rPr>
          <w:u w:val="single"/>
        </w:rPr>
        <w:t>public</w:t>
      </w:r>
      <w:r>
        <w:t xml:space="preserve">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F31B08" w:rsidRDefault="00F31B08" w:rsidP="00F31B08">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Pr>
          <w:rFonts w:ascii="Albertus Extra Bold" w:hAnsi="Albertus Extra Bold"/>
          <w:b/>
        </w:rPr>
        <w:t>[</w:t>
      </w:r>
      <w:r>
        <w:t>and</w:t>
      </w:r>
      <w:r>
        <w:rPr>
          <w:rFonts w:ascii="Albertus Extra Bold" w:hAnsi="Albertus Extra Bold"/>
          <w:b/>
        </w:rPr>
        <w:t>]</w:t>
      </w:r>
    </w:p>
    <w:p w:rsidR="00F31B08" w:rsidRDefault="00F31B08" w:rsidP="00F31B08">
      <w:pPr>
        <w:rPr>
          <w:u w:val="single"/>
        </w:rPr>
      </w:pPr>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 and</w:t>
      </w:r>
    </w:p>
    <w:p w:rsidR="00F31B08" w:rsidRDefault="00F31B08" w:rsidP="00F31B08">
      <w:r>
        <w:tab/>
      </w:r>
      <w:r>
        <w:rPr>
          <w:u w:val="single"/>
        </w:rPr>
        <w:t>(6)  The costs of the “Electric School Bus Pilot Program,” of an amount not to exceed $10,000,000 for the purposes provided in section 1 of P.L.    , c.    (C.        ) (pending before the Legislature as this bill</w:t>
      </w:r>
      <w:r>
        <w:t>.</w:t>
      </w:r>
    </w:p>
    <w:p w:rsidR="00F31B08" w:rsidRDefault="00F31B08" w:rsidP="00F31B08">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 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electricity and natural gas bills should be deposited in the fund; and whether new charges should be imposed to fund new or expanded social programs.</w:t>
      </w:r>
    </w:p>
    <w:p w:rsidR="00F31B08" w:rsidRDefault="00F31B08" w:rsidP="00F31B08">
      <w:r>
        <w:t>(</w:t>
      </w:r>
      <w:proofErr w:type="spellStart"/>
      <w:r>
        <w:t>cf</w:t>
      </w:r>
      <w:proofErr w:type="spellEnd"/>
      <w:r>
        <w:t>: P.L.1999, c.23, s.12)</w:t>
      </w:r>
    </w:p>
    <w:p w:rsidR="00F31B08" w:rsidRDefault="00F31B08" w:rsidP="00F31B08"/>
    <w:p w:rsidR="00F31B08" w:rsidRDefault="00F31B08" w:rsidP="00F31B08">
      <w:r>
        <w:tab/>
        <w:t>3.</w:t>
      </w:r>
      <w:r>
        <w:tab/>
        <w:t>This act shall take effect immediately and shall expire upon the submission of the “Electric School Bus Pilot Program” report required to be submitted pursuant to subsection e. of section 1 of this act.</w:t>
      </w:r>
    </w:p>
    <w:p w:rsidR="00F31B08" w:rsidRDefault="00F31B08" w:rsidP="00F31B08"/>
    <w:p w:rsidR="00F31B08" w:rsidRDefault="00F31B08" w:rsidP="00F31B08"/>
    <w:p w:rsidR="00F31B08" w:rsidRDefault="00F31B08" w:rsidP="00F31B08">
      <w:pPr>
        <w:jc w:val="center"/>
      </w:pPr>
      <w:r>
        <w:t>STATEMENT</w:t>
      </w:r>
    </w:p>
    <w:p w:rsidR="00F31B08" w:rsidRDefault="00F31B08" w:rsidP="00F31B08"/>
    <w:p w:rsidR="003264DD" w:rsidRPr="003264DD" w:rsidRDefault="00F31B08" w:rsidP="003264DD">
      <w:pPr>
        <w:rPr>
          <w:spacing w:val="0"/>
          <w:szCs w:val="20"/>
        </w:rPr>
      </w:pPr>
      <w:r>
        <w:tab/>
        <w:t xml:space="preserve">This bill </w:t>
      </w:r>
      <w:r w:rsidR="003264DD" w:rsidRPr="003264DD">
        <w:rPr>
          <w:spacing w:val="0"/>
          <w:szCs w:val="20"/>
        </w:rPr>
        <w:t>requires the Board of Public Utilities (BPU), in consultation with the Department of Transportation, Department of Education, and New Jersey Motor Vehicle Commission, to develop and implement, no later than six months after the bill’s effective date, a three-year “Electric School Bus Pilot Program” (pilot program).  The purpose of the pilot program is to determine the operational reliability and cost effectiveness of replacing diesel-powered school buses with electric school buses for daily transportation of students.</w:t>
      </w:r>
    </w:p>
    <w:p w:rsidR="003264DD" w:rsidRPr="003264DD" w:rsidRDefault="003264DD" w:rsidP="003264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264DD">
        <w:rPr>
          <w:spacing w:val="0"/>
          <w:szCs w:val="20"/>
        </w:rPr>
        <w:tab/>
        <w:t>The bill requires the BPU to select at least three school districts for participation in the pilot program:  one from the northern region of the State; one from the central region of the State; and one from the southern region of the State.</w:t>
      </w:r>
    </w:p>
    <w:p w:rsidR="003264DD" w:rsidRPr="003264DD" w:rsidRDefault="003264DD" w:rsidP="003264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264DD">
        <w:rPr>
          <w:spacing w:val="0"/>
          <w:szCs w:val="20"/>
        </w:rPr>
        <w:tab/>
        <w:t>Under the bill, the BPU would award grants up to $10 million total from revenues of the societal benefits charge to school districts selected to participate in the pilot program to purchase electric school buses and to purchase and install electric school bus charging infrastructure in coordination with school bus contractors and any State department, board, bureau, commission, or agency as necessary.</w:t>
      </w:r>
    </w:p>
    <w:p w:rsidR="003264DD" w:rsidRPr="003264DD" w:rsidRDefault="003264DD" w:rsidP="003264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264DD">
        <w:rPr>
          <w:spacing w:val="0"/>
          <w:szCs w:val="20"/>
        </w:rPr>
        <w:tab/>
        <w:t>The bill requires the school districts selected to participate in the pilot program to submit periodic reports to the BPU detailing the cost to operate electric school buses and any reliability issues related to the operation of the buses.  Lastly, the bill requires the BPU to submit a report with certain information to the Governor and Legislature no later than six months after the completion of the pilot program.</w:t>
      </w:r>
    </w:p>
    <w:sectPr w:rsidR="003264DD" w:rsidRPr="003264DD" w:rsidSect="0022232A">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381" w:rsidRDefault="00261381">
      <w:r>
        <w:separator/>
      </w:r>
    </w:p>
  </w:endnote>
  <w:endnote w:type="continuationSeparator" w:id="0">
    <w:p w:rsidR="00261381" w:rsidRDefault="0026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E7A" w:rsidRDefault="009A457F" w:rsidP="009A457F">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32A" w:rsidRPr="00921C91" w:rsidRDefault="002223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232A" w:rsidRPr="00921C91" w:rsidRDefault="0022232A">
    <w:pPr>
      <w:pStyle w:val="Footer"/>
      <w:rPr>
        <w:szCs w:val="18"/>
      </w:rPr>
    </w:pPr>
  </w:p>
  <w:p w:rsidR="0022232A" w:rsidRPr="00921C91" w:rsidRDefault="002223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232A" w:rsidRDefault="0022232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381" w:rsidRDefault="00261381">
      <w:r>
        <w:separator/>
      </w:r>
    </w:p>
  </w:footnote>
  <w:footnote w:type="continuationSeparator" w:id="0">
    <w:p w:rsidR="00261381" w:rsidRDefault="00261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01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232A" w:rsidRDefault="0022232A" w:rsidP="0022232A">
    <w:pPr>
      <w:pStyle w:val="bpuHeadSpon"/>
    </w:pPr>
    <w:r w:rsidRPr="0022232A">
      <w:rPr>
        <w:rStyle w:val="bpuHeadSponChar"/>
      </w:rPr>
      <w:t>A1971</w:t>
    </w:r>
    <w:r>
      <w:t xml:space="preserve"> </w:t>
    </w:r>
    <w:r w:rsidR="00EF75C8">
      <w:t xml:space="preserve">STANLEY, </w:t>
    </w:r>
    <w:r w:rsidR="000C3119">
      <w:t>CONAWAY</w:t>
    </w:r>
  </w:p>
  <w:p w:rsidR="0022232A" w:rsidRDefault="0022232A" w:rsidP="0022232A">
    <w:pPr>
      <w:pStyle w:val="bpuHeadSpon"/>
    </w:pPr>
    <w:r>
      <w:fldChar w:fldCharType="begin"/>
    </w:r>
    <w:r>
      <w:instrText xml:space="preserve"> PAGE  \* MERGEFORMAT </w:instrText>
    </w:r>
    <w:r>
      <w:fldChar w:fldCharType="separate"/>
    </w:r>
    <w:r w:rsidR="00EF0132">
      <w:rPr>
        <w:noProof/>
      </w:rPr>
      <w:t>6</w:t>
    </w:r>
    <w:r>
      <w:fldChar w:fldCharType="end"/>
    </w:r>
  </w:p>
  <w:p w:rsidR="0022232A" w:rsidRPr="00AF575C" w:rsidRDefault="0022232A" w:rsidP="002223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232A" w:rsidRDefault="0022232A" w:rsidP="0022232A">
    <w:pPr>
      <w:pStyle w:val="bpuHeadSpon"/>
    </w:pPr>
    <w:r w:rsidRPr="0022232A">
      <w:rPr>
        <w:rStyle w:val="bpuHeadSponChar"/>
      </w:rPr>
      <w:t>A1971</w:t>
    </w:r>
    <w:r>
      <w:t xml:space="preserve"> </w:t>
    </w:r>
    <w:r w:rsidR="00EF75C8">
      <w:t xml:space="preserve">STANLEY, </w:t>
    </w:r>
    <w:r w:rsidR="000C3119">
      <w:t>CONAWAY</w:t>
    </w:r>
  </w:p>
  <w:p w:rsidR="0022232A" w:rsidRDefault="0022232A" w:rsidP="0022232A">
    <w:pPr>
      <w:pStyle w:val="bpuHeadSpon"/>
    </w:pPr>
    <w:r>
      <w:fldChar w:fldCharType="begin"/>
    </w:r>
    <w:r>
      <w:instrText xml:space="preserve"> PAGE  \* MERGEFORMAT </w:instrText>
    </w:r>
    <w:r>
      <w:fldChar w:fldCharType="separate"/>
    </w:r>
    <w:r w:rsidR="00EF0132">
      <w:rPr>
        <w:noProof/>
      </w:rPr>
      <w:t>2</w:t>
    </w:r>
    <w:r>
      <w:fldChar w:fldCharType="end"/>
    </w:r>
  </w:p>
  <w:p w:rsidR="0022232A" w:rsidRDefault="0022232A" w:rsidP="002223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81"/>
    <w:rsid w:val="00000169"/>
    <w:rsid w:val="00004D4D"/>
    <w:rsid w:val="0000618F"/>
    <w:rsid w:val="00007B70"/>
    <w:rsid w:val="00007DDD"/>
    <w:rsid w:val="00010512"/>
    <w:rsid w:val="00011BAB"/>
    <w:rsid w:val="000154F3"/>
    <w:rsid w:val="000203E7"/>
    <w:rsid w:val="00020E5B"/>
    <w:rsid w:val="000219C8"/>
    <w:rsid w:val="00030BB1"/>
    <w:rsid w:val="00035598"/>
    <w:rsid w:val="00050BCA"/>
    <w:rsid w:val="000521CD"/>
    <w:rsid w:val="0005495F"/>
    <w:rsid w:val="00057488"/>
    <w:rsid w:val="00057BE1"/>
    <w:rsid w:val="000654B5"/>
    <w:rsid w:val="0006579B"/>
    <w:rsid w:val="00065BBF"/>
    <w:rsid w:val="000778CE"/>
    <w:rsid w:val="00095699"/>
    <w:rsid w:val="000A384F"/>
    <w:rsid w:val="000A5654"/>
    <w:rsid w:val="000A6268"/>
    <w:rsid w:val="000A66D5"/>
    <w:rsid w:val="000A7D31"/>
    <w:rsid w:val="000B3B59"/>
    <w:rsid w:val="000B64A4"/>
    <w:rsid w:val="000C3119"/>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6FCD"/>
    <w:rsid w:val="001B3175"/>
    <w:rsid w:val="001B3F81"/>
    <w:rsid w:val="001B7150"/>
    <w:rsid w:val="001C6A67"/>
    <w:rsid w:val="001D4D01"/>
    <w:rsid w:val="001D576D"/>
    <w:rsid w:val="001D7350"/>
    <w:rsid w:val="001E4DBB"/>
    <w:rsid w:val="001F1E60"/>
    <w:rsid w:val="001F2663"/>
    <w:rsid w:val="001F6719"/>
    <w:rsid w:val="001F6DA6"/>
    <w:rsid w:val="00214614"/>
    <w:rsid w:val="0022067D"/>
    <w:rsid w:val="0022232A"/>
    <w:rsid w:val="00231838"/>
    <w:rsid w:val="00232C5B"/>
    <w:rsid w:val="00234D34"/>
    <w:rsid w:val="002373F3"/>
    <w:rsid w:val="00244061"/>
    <w:rsid w:val="002463CF"/>
    <w:rsid w:val="00247DD4"/>
    <w:rsid w:val="00261381"/>
    <w:rsid w:val="0026254F"/>
    <w:rsid w:val="00266FB9"/>
    <w:rsid w:val="00274341"/>
    <w:rsid w:val="0028159B"/>
    <w:rsid w:val="00296363"/>
    <w:rsid w:val="002A16E7"/>
    <w:rsid w:val="002A71FA"/>
    <w:rsid w:val="002B4DA4"/>
    <w:rsid w:val="002B67F7"/>
    <w:rsid w:val="002C58D4"/>
    <w:rsid w:val="002E1440"/>
    <w:rsid w:val="002E2980"/>
    <w:rsid w:val="003020D7"/>
    <w:rsid w:val="00304565"/>
    <w:rsid w:val="00307F11"/>
    <w:rsid w:val="0031075B"/>
    <w:rsid w:val="00317C73"/>
    <w:rsid w:val="003212E6"/>
    <w:rsid w:val="003264DD"/>
    <w:rsid w:val="003270E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AB9"/>
    <w:rsid w:val="0048038F"/>
    <w:rsid w:val="00484B8A"/>
    <w:rsid w:val="004A5222"/>
    <w:rsid w:val="004B0CE3"/>
    <w:rsid w:val="004B5C78"/>
    <w:rsid w:val="004B667A"/>
    <w:rsid w:val="004B6E61"/>
    <w:rsid w:val="004B75D5"/>
    <w:rsid w:val="004C0EE5"/>
    <w:rsid w:val="004C1B1C"/>
    <w:rsid w:val="004C2B44"/>
    <w:rsid w:val="004D1B2E"/>
    <w:rsid w:val="004D76F0"/>
    <w:rsid w:val="004E355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50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4C5"/>
    <w:rsid w:val="006B2FCF"/>
    <w:rsid w:val="006C3B76"/>
    <w:rsid w:val="006C4542"/>
    <w:rsid w:val="006D65B4"/>
    <w:rsid w:val="006E2E71"/>
    <w:rsid w:val="006E36B4"/>
    <w:rsid w:val="006F4C44"/>
    <w:rsid w:val="006F652B"/>
    <w:rsid w:val="0070018A"/>
    <w:rsid w:val="00712CBE"/>
    <w:rsid w:val="00730582"/>
    <w:rsid w:val="00741A09"/>
    <w:rsid w:val="00752616"/>
    <w:rsid w:val="0075577B"/>
    <w:rsid w:val="00757B3B"/>
    <w:rsid w:val="00760128"/>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2AD"/>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C1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57F"/>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957"/>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BB7"/>
    <w:rsid w:val="00B11520"/>
    <w:rsid w:val="00B14011"/>
    <w:rsid w:val="00B14D35"/>
    <w:rsid w:val="00B211F7"/>
    <w:rsid w:val="00B21C53"/>
    <w:rsid w:val="00B23EFE"/>
    <w:rsid w:val="00B24336"/>
    <w:rsid w:val="00B3656D"/>
    <w:rsid w:val="00B7201D"/>
    <w:rsid w:val="00B809B3"/>
    <w:rsid w:val="00B80AFD"/>
    <w:rsid w:val="00B848CA"/>
    <w:rsid w:val="00B854DC"/>
    <w:rsid w:val="00B90F81"/>
    <w:rsid w:val="00B91BF9"/>
    <w:rsid w:val="00BB2482"/>
    <w:rsid w:val="00BC4545"/>
    <w:rsid w:val="00BD79EC"/>
    <w:rsid w:val="00BE204A"/>
    <w:rsid w:val="00BE26FC"/>
    <w:rsid w:val="00BF23C7"/>
    <w:rsid w:val="00BF7456"/>
    <w:rsid w:val="00C035F3"/>
    <w:rsid w:val="00C078A1"/>
    <w:rsid w:val="00C12072"/>
    <w:rsid w:val="00C3401C"/>
    <w:rsid w:val="00C472A2"/>
    <w:rsid w:val="00C473B8"/>
    <w:rsid w:val="00C603F9"/>
    <w:rsid w:val="00C614C5"/>
    <w:rsid w:val="00C83317"/>
    <w:rsid w:val="00C937A1"/>
    <w:rsid w:val="00C93F56"/>
    <w:rsid w:val="00CB1307"/>
    <w:rsid w:val="00CB344E"/>
    <w:rsid w:val="00CE0A8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060"/>
    <w:rsid w:val="00D4751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93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132"/>
    <w:rsid w:val="00EF5225"/>
    <w:rsid w:val="00EF75C8"/>
    <w:rsid w:val="00F0415D"/>
    <w:rsid w:val="00F14E45"/>
    <w:rsid w:val="00F17CFC"/>
    <w:rsid w:val="00F31B08"/>
    <w:rsid w:val="00F42480"/>
    <w:rsid w:val="00F62572"/>
    <w:rsid w:val="00F6488F"/>
    <w:rsid w:val="00F70CF6"/>
    <w:rsid w:val="00F85DDC"/>
    <w:rsid w:val="00F91244"/>
    <w:rsid w:val="00F95319"/>
    <w:rsid w:val="00F95E7A"/>
    <w:rsid w:val="00FB3056"/>
    <w:rsid w:val="00FB309C"/>
    <w:rsid w:val="00FB3C7C"/>
    <w:rsid w:val="00FB6E52"/>
    <w:rsid w:val="00FC5994"/>
    <w:rsid w:val="00FD2897"/>
    <w:rsid w:val="00FD4421"/>
    <w:rsid w:val="00FD4591"/>
    <w:rsid w:val="00FD7F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C36DEA-2A93-41E1-A1A3-341C5FC2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2232A"/>
  </w:style>
  <w:style w:type="paragraph" w:styleId="BalloonText">
    <w:name w:val="Balloon Text"/>
    <w:basedOn w:val="Normal"/>
    <w:link w:val="BalloonTextChar"/>
    <w:semiHidden/>
    <w:unhideWhenUsed/>
    <w:rsid w:val="00B10B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B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77731-02CE-4A9D-B020-F8C0FF8E4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2198</Words>
  <Characters>11935</Characters>
  <Application>Microsoft Office Word</Application>
  <DocSecurity>0</DocSecurity>
  <Lines>261</Lines>
  <Paragraphs>46</Paragraphs>
  <ScaleCrop>false</ScaleCrop>
  <HeadingPairs>
    <vt:vector size="2" baseType="variant">
      <vt:variant>
        <vt:lpstr>Title</vt:lpstr>
      </vt:variant>
      <vt:variant>
        <vt:i4>1</vt:i4>
      </vt:variant>
    </vt:vector>
  </HeadingPairs>
  <TitlesOfParts>
    <vt:vector size="1" baseType="lpstr">
      <vt:lpstr>A1971</vt:lpstr>
    </vt:vector>
  </TitlesOfParts>
  <Manager>R225</Manager>
  <Company>OFFICE of LEGISLATIVE SERVICES</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A1971</dc:title>
  <dc:creator>Assemblywoman  PINKIN, Assemblyman  CONAWAY</dc:creator>
  <cp:keywords>A1971|6|LP |160|0|0|!|0|</cp:keywords>
  <dc:description>PREFILED 2020</dc:description>
  <cp:lastModifiedBy>Todaro, Vivian</cp:lastModifiedBy>
  <cp:revision>2</cp:revision>
  <cp:lastPrinted>2021-05-07T16:32:00Z</cp:lastPrinted>
  <dcterms:created xsi:type="dcterms:W3CDTF">2021-05-13T14:27:00Z</dcterms:created>
  <dcterms:modified xsi:type="dcterms:W3CDTF">2021-05-13T14:27:00Z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