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188" w:rsidRDefault="00134188" w:rsidP="00134188">
      <w:pPr>
        <w:pStyle w:val="bpuBill"/>
      </w:pPr>
      <w:bookmarkStart w:id="0" w:name="bpuFrontPg"/>
      <w:bookmarkStart w:id="1" w:name="_GoBack"/>
      <w:bookmarkEnd w:id="0"/>
      <w:bookmarkEnd w:id="1"/>
      <w:r>
        <w:t xml:space="preserve">ASSEMBLY, No. 1975 </w:t>
      </w:r>
    </w:p>
    <w:p w:rsidR="00134188" w:rsidRPr="00134188" w:rsidRDefault="00134188" w:rsidP="001341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7024" r:id="rId8"/>
        </w:object>
      </w:r>
    </w:p>
    <w:p w:rsidR="00134188" w:rsidRDefault="00134188" w:rsidP="00134188">
      <w:pPr>
        <w:pStyle w:val="bpuState"/>
      </w:pPr>
      <w:r>
        <w:t>STATE OF NEW JERSEY</w:t>
      </w:r>
    </w:p>
    <w:p w:rsidR="00134188" w:rsidRDefault="00134188" w:rsidP="00134188">
      <w:pPr>
        <w:pStyle w:val="bpuLegislature"/>
      </w:pPr>
      <w:r>
        <w:t>219th LEGISLATURE</w:t>
      </w:r>
    </w:p>
    <w:p w:rsidR="00134188" w:rsidRDefault="00134188" w:rsidP="00134188">
      <w:pPr>
        <w:pStyle w:val="bpuWpGraphic"/>
      </w:pPr>
      <w:r>
        <w:object w:dxaOrig="8985" w:dyaOrig="255">
          <v:shape id="_x0000_i1026" type="#_x0000_t75" style="width:6in;height:12pt" o:ole="">
            <v:imagedata r:id="rId7" o:title=""/>
          </v:shape>
          <o:OLEObject Type="Embed" ProgID="WPWin6.1" ShapeID="_x0000_i1026" DrawAspect="Content" ObjectID="_1682407025" r:id="rId9"/>
        </w:object>
      </w:r>
      <w:r>
        <w:t xml:space="preserve">  </w:t>
      </w:r>
    </w:p>
    <w:p w:rsidR="00134188" w:rsidRDefault="00134188" w:rsidP="00134188">
      <w:pPr>
        <w:pStyle w:val="bpuIntro"/>
      </w:pPr>
      <w:r>
        <w:t>PRE-FILED FOR INTRODUCTION IN THE 2020 SESSION</w:t>
      </w:r>
    </w:p>
    <w:p w:rsidR="00134188" w:rsidRDefault="00134188" w:rsidP="00134188">
      <w:pPr>
        <w:pStyle w:val="bpuIntro"/>
      </w:pPr>
    </w:p>
    <w:p w:rsidR="00134188" w:rsidRDefault="00134188" w:rsidP="00134188">
      <w:pPr>
        <w:pStyle w:val="bpuIntro"/>
        <w:sectPr w:rsidR="00134188" w:rsidSect="00E47A4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34188" w:rsidRDefault="00134188" w:rsidP="00134188">
      <w:pPr>
        <w:pStyle w:val="bpuIntro"/>
      </w:pPr>
    </w:p>
    <w:p w:rsidR="00134188" w:rsidRDefault="00134188" w:rsidP="00134188">
      <w:pPr>
        <w:pStyle w:val="bpuSponsor"/>
      </w:pPr>
      <w:r>
        <w:t>Sponsored by:</w:t>
      </w:r>
    </w:p>
    <w:p w:rsidR="00AB1C44" w:rsidRDefault="00AB1C44" w:rsidP="00134188">
      <w:pPr>
        <w:pStyle w:val="bpuSponsor"/>
      </w:pPr>
      <w:r>
        <w:t>Assemblyman  STERLEY S. STANLEY</w:t>
      </w:r>
    </w:p>
    <w:p w:rsidR="00AB1C44" w:rsidRDefault="00AB1C44" w:rsidP="00AB1C44">
      <w:pPr>
        <w:pStyle w:val="bpuSponsor"/>
      </w:pPr>
      <w:r>
        <w:t>District 18 (Middlesex)</w:t>
      </w:r>
    </w:p>
    <w:p w:rsidR="00134188" w:rsidRDefault="0021440A" w:rsidP="0021440A">
      <w:pPr>
        <w:pStyle w:val="bpuSponsor"/>
      </w:pPr>
      <w:r>
        <w:t>Assemblyman  JOHN F. MCKEON</w:t>
      </w:r>
    </w:p>
    <w:p w:rsidR="0021440A" w:rsidRDefault="0021440A" w:rsidP="0021440A">
      <w:pPr>
        <w:pStyle w:val="bpuSponsor"/>
      </w:pPr>
      <w:r>
        <w:t>District 27 (Essex and Morris)</w:t>
      </w:r>
    </w:p>
    <w:p w:rsidR="0021440A" w:rsidRDefault="00E47A40" w:rsidP="00E47A40">
      <w:pPr>
        <w:pStyle w:val="bpuSponsor"/>
      </w:pPr>
      <w:r>
        <w:t>Assemblyman  CLINTON CALABRESE</w:t>
      </w:r>
    </w:p>
    <w:p w:rsidR="00E47A40" w:rsidRDefault="00E47A40" w:rsidP="00E47A40">
      <w:pPr>
        <w:pStyle w:val="bpuSponsor"/>
      </w:pPr>
      <w:r>
        <w:t>District 36 (Bergen and Passaic)</w:t>
      </w:r>
    </w:p>
    <w:p w:rsidR="00E47A40" w:rsidRPr="00E47A40" w:rsidRDefault="00E47A40" w:rsidP="00E47A40">
      <w:pPr>
        <w:pStyle w:val="bpuSponsor"/>
      </w:pPr>
    </w:p>
    <w:p w:rsidR="00134188" w:rsidRDefault="00134188" w:rsidP="00134188">
      <w:pPr>
        <w:pStyle w:val="bpuSponsor"/>
      </w:pPr>
    </w:p>
    <w:p w:rsidR="00134188" w:rsidRDefault="00134188" w:rsidP="00134188">
      <w:pPr>
        <w:pStyle w:val="bpuSponsor"/>
      </w:pPr>
    </w:p>
    <w:p w:rsidR="00134188" w:rsidRDefault="00134188" w:rsidP="00134188">
      <w:pPr>
        <w:pStyle w:val="bpuSponsor"/>
      </w:pPr>
    </w:p>
    <w:p w:rsidR="00134188" w:rsidRDefault="00134188" w:rsidP="00134188">
      <w:pPr>
        <w:pStyle w:val="bpuSponsor"/>
      </w:pPr>
      <w:r>
        <w:t>SYNOPSIS</w:t>
      </w:r>
    </w:p>
    <w:p w:rsidR="00134188" w:rsidRDefault="00134188" w:rsidP="00134188">
      <w:pPr>
        <w:pStyle w:val="bpuNormText"/>
      </w:pPr>
      <w:r>
        <w:tab/>
        <w:t xml:space="preserve">Allows 50 percent credit against societal benefits charge to electric or gas public utility customers who install and maintain publicly available zero emission vehicle charging stations. </w:t>
      </w:r>
    </w:p>
    <w:p w:rsidR="00134188" w:rsidRDefault="00134188" w:rsidP="00134188">
      <w:pPr>
        <w:pStyle w:val="bpuNormText"/>
      </w:pPr>
    </w:p>
    <w:p w:rsidR="00134188" w:rsidRDefault="00134188" w:rsidP="00134188">
      <w:pPr>
        <w:pStyle w:val="bpuSponsor"/>
      </w:pPr>
      <w:r>
        <w:t xml:space="preserve">CURRENT VERSION OF TEXT </w:t>
      </w:r>
    </w:p>
    <w:p w:rsidR="00134188" w:rsidRDefault="00134188" w:rsidP="00134188">
      <w:pPr>
        <w:pStyle w:val="bpuNormText"/>
      </w:pPr>
      <w:r>
        <w:tab/>
        <w:t>Introduced Pending Technical Review by Legislative Counsel.</w:t>
      </w:r>
    </w:p>
    <w:p w:rsidR="00134188" w:rsidRDefault="00134188" w:rsidP="001341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4188" w:rsidRDefault="001341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4188" w:rsidSect="00134188">
          <w:type w:val="continuous"/>
          <w:pgSz w:w="12240" w:h="20160" w:code="5"/>
          <w:pgMar w:top="2160" w:right="2275" w:bottom="1440" w:left="2275" w:header="72" w:footer="720" w:gutter="0"/>
          <w:pgNumType w:start="1"/>
          <w:cols w:space="720"/>
          <w:docGrid w:linePitch="360"/>
        </w:sectPr>
      </w:pPr>
    </w:p>
    <w:p w:rsidR="004D2266" w:rsidRPr="00677316" w:rsidRDefault="004D2266" w:rsidP="004D2266">
      <w:pPr>
        <w:pStyle w:val="HangingAnAct"/>
        <w:rPr>
          <w:rStyle w:val="HangingAnActChar"/>
        </w:rPr>
      </w:pPr>
      <w:r w:rsidRPr="004D2266">
        <w:rPr>
          <w:rStyle w:val="BillHead"/>
        </w:rPr>
        <w:lastRenderedPageBreak/>
        <w:t>An Act</w:t>
      </w:r>
      <w:r w:rsidRPr="006B7FA7">
        <w:rPr>
          <w:rStyle w:val="HangingAnActChar"/>
        </w:rPr>
        <w:t xml:space="preserve"> </w:t>
      </w:r>
      <w:r w:rsidRPr="0085442F">
        <w:t>concerning the societal benefits charge and zero emission vehicle charging stations and supplementing Title 48 of the Revised Statutes.</w:t>
      </w:r>
    </w:p>
    <w:p w:rsidR="004D2266" w:rsidRPr="00D71D68" w:rsidRDefault="004D2266" w:rsidP="004D2266"/>
    <w:p w:rsidR="004D2266" w:rsidRPr="00AA7880" w:rsidRDefault="004D2266" w:rsidP="004D2266">
      <w:r>
        <w:tab/>
      </w:r>
      <w:r>
        <w:rPr>
          <w:rStyle w:val="BillHeading2"/>
        </w:rPr>
        <w:t xml:space="preserve">Be It Enacted </w:t>
      </w:r>
      <w:r>
        <w:rPr>
          <w:rStyle w:val="BillLanguage"/>
        </w:rPr>
        <w:t>by the Senate and General Assembly of the State of New Jersey:</w:t>
      </w:r>
    </w:p>
    <w:p w:rsidR="004D2266" w:rsidRPr="00D71D68" w:rsidRDefault="004D2266" w:rsidP="004D2266"/>
    <w:p w:rsidR="004D2266" w:rsidRDefault="004D2266" w:rsidP="004D2266">
      <w:r>
        <w:tab/>
        <w:t>1.</w:t>
      </w:r>
      <w:r>
        <w:tab/>
        <w:t>a.  An electric or gas public utility customer shall be allowed a credit against the societal benefits charge, imposed pursuant to section 12 of P.L.1999, c23 (C.48:3-60) and collected as a non-</w:t>
      </w:r>
      <w:proofErr w:type="spellStart"/>
      <w:r>
        <w:t>bypassable</w:t>
      </w:r>
      <w:proofErr w:type="spellEnd"/>
      <w:r>
        <w:t xml:space="preserve"> charge by the electric public utility or gas public utility, as appropriate, in the amount of 50 percent of the customer’s liability for the charge that would otherwise be due in each calendar year, provided that the electric or gas public utility customer installs and maintains a publicly available zero emission vehicle charging station on the property on which the customer is charged for electric or gas service.</w:t>
      </w:r>
    </w:p>
    <w:p w:rsidR="004D2266" w:rsidRDefault="004D2266" w:rsidP="004D2266">
      <w:r>
        <w:tab/>
        <w:t>b.</w:t>
      </w:r>
      <w:r>
        <w:tab/>
        <w:t xml:space="preserve">For the purposes of this section, “zero emission vehicle” means </w:t>
      </w:r>
      <w:r w:rsidRPr="00C06AE6">
        <w:t>a motor vehicle certified as a zero emission vehicle pursuant to the California Air Resources Board zero emission vehicle standards for the applicable model year, but shall not include an advanced technology partial zero emission vehicle, a partial zero em</w:t>
      </w:r>
      <w:r>
        <w:t xml:space="preserve">ission vehicle, </w:t>
      </w:r>
      <w:r w:rsidRPr="00C06AE6">
        <w:t>a hybrid electric vehicle</w:t>
      </w:r>
      <w:r>
        <w:t>, or hydrogen vehicle</w:t>
      </w:r>
      <w:r w:rsidRPr="00C06AE6">
        <w:t>.</w:t>
      </w:r>
    </w:p>
    <w:p w:rsidR="004D2266" w:rsidRPr="00D71D68" w:rsidRDefault="004D2266" w:rsidP="004D2266"/>
    <w:p w:rsidR="004D2266" w:rsidRPr="00AA7880" w:rsidRDefault="004D2266" w:rsidP="004D2266">
      <w:r>
        <w:tab/>
        <w:t>2.</w:t>
      </w:r>
      <w:r>
        <w:tab/>
      </w:r>
      <w:r w:rsidRPr="00833FA9">
        <w:t>This act shall take effect on January 1 next following the date of enactment.</w:t>
      </w:r>
    </w:p>
    <w:p w:rsidR="004D2266" w:rsidRDefault="004D2266" w:rsidP="004D2266"/>
    <w:p w:rsidR="004D2266" w:rsidRPr="00CE7BD8" w:rsidRDefault="004D2266" w:rsidP="004D2266"/>
    <w:p w:rsidR="004D2266" w:rsidRPr="00AA7880" w:rsidRDefault="004D2266" w:rsidP="004D2266">
      <w:pPr>
        <w:jc w:val="center"/>
      </w:pPr>
      <w:r w:rsidRPr="00D71D68">
        <w:t>STATEMENT</w:t>
      </w:r>
    </w:p>
    <w:p w:rsidR="004D2266" w:rsidRDefault="004D2266" w:rsidP="004D2266"/>
    <w:p w:rsidR="004D2266" w:rsidRDefault="004D2266" w:rsidP="004D2266">
      <w:r>
        <w:tab/>
        <w:t>This bill allows an electric or gas public utility customer to receive a credit against the societal benefits charge, collected as a non-</w:t>
      </w:r>
      <w:proofErr w:type="spellStart"/>
      <w:r>
        <w:t>bypassable</w:t>
      </w:r>
      <w:proofErr w:type="spellEnd"/>
      <w:r>
        <w:t xml:space="preserve"> charge by the electric or gas public utility, as appropriate, in the amount of 50 percent of the customer’s liability for the charge that would otherwise be due in each calendar year.</w:t>
      </w:r>
    </w:p>
    <w:p w:rsidR="004D2266" w:rsidRDefault="004D2266" w:rsidP="004D2266">
      <w:r>
        <w:tab/>
        <w:t>The societal benefits charge credit is to be made available to an electric or gas public utility customer who installs and maintains a publicly available zero emission vehicle charging station on the property on which the customer is charge for electricity or gas service.</w:t>
      </w:r>
    </w:p>
    <w:p w:rsidR="004D2266" w:rsidRDefault="004D2266" w:rsidP="004D2266">
      <w:r>
        <w:tab/>
        <w:t xml:space="preserve">In this bill, “zero emission vehicle” means </w:t>
      </w:r>
      <w:r w:rsidRPr="00C06AE6">
        <w:t xml:space="preserve">a motor vehicle certified as a zero emission vehicle pursuant to the California Air Resources Board zero emission vehicle standards for the applicable model year, but </w:t>
      </w:r>
      <w:r>
        <w:t xml:space="preserve">is not to </w:t>
      </w:r>
      <w:r w:rsidRPr="00C06AE6">
        <w:t>include an advanced technology partial zero emission vehicle, a partial zero em</w:t>
      </w:r>
      <w:r>
        <w:t xml:space="preserve">ission vehicle, </w:t>
      </w:r>
      <w:r w:rsidRPr="00C06AE6">
        <w:t>a hybrid electric vehicle</w:t>
      </w:r>
      <w:r>
        <w:t>, or hydrogen vehicle</w:t>
      </w:r>
      <w:r w:rsidRPr="00C06AE6">
        <w:t>.</w:t>
      </w:r>
    </w:p>
    <w:sectPr w:rsidR="004D2266" w:rsidSect="0013418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BB1" w:rsidRDefault="00BD3BB1">
      <w:r>
        <w:separator/>
      </w:r>
    </w:p>
  </w:endnote>
  <w:endnote w:type="continuationSeparator" w:id="0">
    <w:p w:rsidR="00BD3BB1" w:rsidRDefault="00BD3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40A" w:rsidRDefault="00E47A40" w:rsidP="00E47A40">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BB1" w:rsidRDefault="00BD3BB1">
      <w:r>
        <w:separator/>
      </w:r>
    </w:p>
  </w:footnote>
  <w:footnote w:type="continuationSeparator" w:id="0">
    <w:p w:rsidR="00BD3BB1" w:rsidRDefault="00BD3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624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4188" w:rsidRDefault="00134188" w:rsidP="00134188">
    <w:pPr>
      <w:pStyle w:val="bpuHeadSpon"/>
    </w:pPr>
    <w:r w:rsidRPr="00134188">
      <w:rPr>
        <w:rStyle w:val="bpuHeadSponChar"/>
      </w:rPr>
      <w:t>A1975</w:t>
    </w:r>
    <w:r>
      <w:t xml:space="preserve"> PINKIN</w:t>
    </w:r>
  </w:p>
  <w:p w:rsidR="00134188" w:rsidRDefault="00134188" w:rsidP="00134188">
    <w:pPr>
      <w:pStyle w:val="bpuHeadSpon"/>
    </w:pPr>
    <w:r>
      <w:fldChar w:fldCharType="begin"/>
    </w:r>
    <w:r>
      <w:instrText xml:space="preserve"> PAGE  \* MERGEFORMAT </w:instrText>
    </w:r>
    <w:r>
      <w:fldChar w:fldCharType="separate"/>
    </w:r>
    <w:r>
      <w:rPr>
        <w:noProof/>
      </w:rPr>
      <w:t>3</w:t>
    </w:r>
    <w:r>
      <w:fldChar w:fldCharType="end"/>
    </w:r>
  </w:p>
  <w:p w:rsidR="00134188" w:rsidRPr="00AF575C" w:rsidRDefault="00134188" w:rsidP="001341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4188" w:rsidRDefault="00134188" w:rsidP="00134188">
    <w:pPr>
      <w:pStyle w:val="bpuHeadSpon"/>
    </w:pPr>
    <w:r w:rsidRPr="00134188">
      <w:rPr>
        <w:rStyle w:val="bpuHeadSponChar"/>
      </w:rPr>
      <w:t>A1975</w:t>
    </w:r>
    <w:r>
      <w:t xml:space="preserve"> </w:t>
    </w:r>
    <w:r w:rsidR="00AB1C44">
      <w:t xml:space="preserve">STANLEY, </w:t>
    </w:r>
    <w:r w:rsidR="000B688D">
      <w:t>MCKEON</w:t>
    </w:r>
  </w:p>
  <w:p w:rsidR="00134188" w:rsidRDefault="00134188" w:rsidP="00134188">
    <w:pPr>
      <w:pStyle w:val="bpuHeadSpon"/>
    </w:pPr>
    <w:r>
      <w:fldChar w:fldCharType="begin"/>
    </w:r>
    <w:r>
      <w:instrText xml:space="preserve"> PAGE  \* MERGEFORMAT </w:instrText>
    </w:r>
    <w:r>
      <w:fldChar w:fldCharType="separate"/>
    </w:r>
    <w:r w:rsidR="00A624E3">
      <w:rPr>
        <w:noProof/>
      </w:rPr>
      <w:t>2</w:t>
    </w:r>
    <w:r>
      <w:fldChar w:fldCharType="end"/>
    </w:r>
  </w:p>
  <w:p w:rsidR="00134188" w:rsidRDefault="00134188" w:rsidP="001341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B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688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188"/>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40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2348"/>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0162"/>
    <w:rsid w:val="004611E5"/>
    <w:rsid w:val="00470114"/>
    <w:rsid w:val="00470ABF"/>
    <w:rsid w:val="0048038F"/>
    <w:rsid w:val="00484B8A"/>
    <w:rsid w:val="004A5222"/>
    <w:rsid w:val="004B0CE3"/>
    <w:rsid w:val="004B5C78"/>
    <w:rsid w:val="004B667A"/>
    <w:rsid w:val="004B6DC6"/>
    <w:rsid w:val="004B6E61"/>
    <w:rsid w:val="004B75D5"/>
    <w:rsid w:val="004C0EE5"/>
    <w:rsid w:val="004C1B1C"/>
    <w:rsid w:val="004C2B44"/>
    <w:rsid w:val="004D1B2E"/>
    <w:rsid w:val="004D2266"/>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55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620"/>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4E3"/>
    <w:rsid w:val="00A63229"/>
    <w:rsid w:val="00A64CED"/>
    <w:rsid w:val="00A64EC4"/>
    <w:rsid w:val="00A7050B"/>
    <w:rsid w:val="00A721B4"/>
    <w:rsid w:val="00A72513"/>
    <w:rsid w:val="00A95220"/>
    <w:rsid w:val="00AA2A56"/>
    <w:rsid w:val="00AA3B15"/>
    <w:rsid w:val="00AA6194"/>
    <w:rsid w:val="00AA64D0"/>
    <w:rsid w:val="00AB1C44"/>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7FC"/>
    <w:rsid w:val="00BB2482"/>
    <w:rsid w:val="00BC4545"/>
    <w:rsid w:val="00BD3BB1"/>
    <w:rsid w:val="00BD4B85"/>
    <w:rsid w:val="00BD79EC"/>
    <w:rsid w:val="00BE204A"/>
    <w:rsid w:val="00BE26FC"/>
    <w:rsid w:val="00BF23C7"/>
    <w:rsid w:val="00BF7456"/>
    <w:rsid w:val="00C035F3"/>
    <w:rsid w:val="00C078A1"/>
    <w:rsid w:val="00C3401C"/>
    <w:rsid w:val="00C473B8"/>
    <w:rsid w:val="00C50CC6"/>
    <w:rsid w:val="00C603F9"/>
    <w:rsid w:val="00C614C5"/>
    <w:rsid w:val="00C83317"/>
    <w:rsid w:val="00C937A1"/>
    <w:rsid w:val="00C93F56"/>
    <w:rsid w:val="00CB344E"/>
    <w:rsid w:val="00CD5415"/>
    <w:rsid w:val="00CF17D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A40"/>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71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A3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77996A2-EE37-4B09-AB4C-C07F64C4E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4188"/>
  </w:style>
  <w:style w:type="paragraph" w:styleId="BalloonText">
    <w:name w:val="Balloon Text"/>
    <w:basedOn w:val="Normal"/>
    <w:link w:val="BalloonTextChar"/>
    <w:semiHidden/>
    <w:unhideWhenUsed/>
    <w:rsid w:val="00BB17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17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92D66-A665-4477-B08D-E5C21C228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447</Words>
  <Characters>2419</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A1975</vt:lpstr>
    </vt:vector>
  </TitlesOfParts>
  <Manager>R225</Manager>
  <Company>OFFICE of LEGISLATIVE SERVICES</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A1975</dc:title>
  <dc:creator>Assemblywoman  PINKIN</dc:creator>
  <cp:keywords>A1975|2|LP |268|0|0|!|0|</cp:keywords>
  <dc:description>PREFILED 2020</dc:description>
  <cp:lastModifiedBy>Todaro, Vivian</cp:lastModifiedBy>
  <cp:revision>2</cp:revision>
  <cp:lastPrinted>2021-05-13T14:30:00Z</cp:lastPrinted>
  <dcterms:created xsi:type="dcterms:W3CDTF">2021-05-13T14:30:00Z</dcterms:created>
  <dcterms:modified xsi:type="dcterms:W3CDTF">2021-05-13T14:30:00Z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