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DEE" w:rsidRDefault="00B07DEE" w:rsidP="00B07DEE">
      <w:pPr>
        <w:pStyle w:val="bpuBill"/>
      </w:pPr>
      <w:bookmarkStart w:id="0" w:name="bpuFrontPg"/>
      <w:bookmarkEnd w:id="0"/>
      <w:r>
        <w:t xml:space="preserve">ASSEMBLY, No. 1988 </w:t>
      </w:r>
    </w:p>
    <w:p w:rsidR="00B07DEE" w:rsidRPr="00B07DEE" w:rsidRDefault="00B07DEE" w:rsidP="00B07DE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2pt" o:ole="">
            <v:imagedata r:id="rId7" o:title=""/>
          </v:shape>
          <o:OLEObject Type="Embed" ProgID="WPWin6.1" ShapeID="_x0000_i1025" DrawAspect="Content" ObjectID="_1676104096" r:id="rId8"/>
        </w:object>
      </w:r>
    </w:p>
    <w:p w:rsidR="00B07DEE" w:rsidRDefault="00B07DEE" w:rsidP="00B07DEE">
      <w:pPr>
        <w:pStyle w:val="bpuState"/>
      </w:pPr>
      <w:r>
        <w:t>STATE OF NEW JERSEY</w:t>
      </w:r>
    </w:p>
    <w:p w:rsidR="00B07DEE" w:rsidRDefault="00B07DEE" w:rsidP="00B07DEE">
      <w:pPr>
        <w:pStyle w:val="bpuLegislature"/>
      </w:pPr>
      <w:r>
        <w:t>219th LEGISLATURE</w:t>
      </w:r>
    </w:p>
    <w:p w:rsidR="00B07DEE" w:rsidRDefault="00B07DEE" w:rsidP="00B07DEE">
      <w:pPr>
        <w:pStyle w:val="bpuWpGraphic"/>
      </w:pPr>
      <w:r>
        <w:object w:dxaOrig="8985" w:dyaOrig="255">
          <v:shape id="_x0000_i1026" type="#_x0000_t75" style="width:6in;height:12.2pt" o:ole="">
            <v:imagedata r:id="rId7" o:title=""/>
          </v:shape>
          <o:OLEObject Type="Embed" ProgID="WPWin6.1" ShapeID="_x0000_i1026" DrawAspect="Content" ObjectID="_1676104097" r:id="rId9"/>
        </w:object>
      </w:r>
      <w:r>
        <w:t xml:space="preserve">  </w:t>
      </w:r>
    </w:p>
    <w:p w:rsidR="00B07DEE" w:rsidRDefault="00B07DEE" w:rsidP="00B07DEE">
      <w:pPr>
        <w:pStyle w:val="bpuIntro"/>
      </w:pPr>
      <w:r>
        <w:t>PRE-FILED FOR INTRODUCTION IN THE 2020 SESSION</w:t>
      </w:r>
    </w:p>
    <w:p w:rsidR="00B07DEE" w:rsidRDefault="00B07DEE" w:rsidP="00B07DEE">
      <w:pPr>
        <w:pStyle w:val="bpuIntro"/>
      </w:pPr>
    </w:p>
    <w:p w:rsidR="00B07DEE" w:rsidRDefault="00B07DEE" w:rsidP="00B07DEE">
      <w:pPr>
        <w:pStyle w:val="bpuIntro"/>
        <w:sectPr w:rsidR="00B07DEE" w:rsidSect="00D6768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B07DEE" w:rsidRDefault="00B07DEE" w:rsidP="00B07DEE">
      <w:pPr>
        <w:pStyle w:val="bpuIntro"/>
      </w:pPr>
    </w:p>
    <w:p w:rsidR="00B07DEE" w:rsidRDefault="00B07DEE" w:rsidP="00B07DEE">
      <w:pPr>
        <w:pStyle w:val="bpuSponsor"/>
      </w:pPr>
      <w:r>
        <w:t>Sponsored by:</w:t>
      </w:r>
    </w:p>
    <w:p w:rsidR="00D67684" w:rsidRDefault="00D67684" w:rsidP="00D67684">
      <w:pPr>
        <w:pStyle w:val="bpuSponsor"/>
      </w:pPr>
      <w:r>
        <w:t>Assemblyman  STERLEY S. STANLEY</w:t>
      </w:r>
    </w:p>
    <w:p w:rsidR="00D67684" w:rsidRDefault="00D67684" w:rsidP="00D67684">
      <w:pPr>
        <w:pStyle w:val="bpuSponsor"/>
      </w:pPr>
      <w:r>
        <w:t>District 18 (Middlesex)</w:t>
      </w:r>
    </w:p>
    <w:p w:rsidR="00B07DEE" w:rsidRDefault="00B07DEE" w:rsidP="00B07DEE">
      <w:pPr>
        <w:pStyle w:val="bpuSponsor"/>
      </w:pPr>
      <w:r>
        <w:t>Assemblyman  RAJ MUKHERJI</w:t>
      </w:r>
    </w:p>
    <w:p w:rsidR="00B07DEE" w:rsidRDefault="00B07DEE" w:rsidP="00B07DEE">
      <w:pPr>
        <w:pStyle w:val="bpuSponsor"/>
      </w:pPr>
      <w:r>
        <w:t>District 33 (Hudson)</w:t>
      </w:r>
    </w:p>
    <w:p w:rsidR="00B07DEE" w:rsidRDefault="00B07DEE" w:rsidP="00B07DEE">
      <w:pPr>
        <w:pStyle w:val="bpuSponsor"/>
      </w:pPr>
      <w:r>
        <w:t>Assemblyman  HERB CONAWAY, JR.</w:t>
      </w:r>
    </w:p>
    <w:p w:rsidR="00B07DEE" w:rsidRDefault="00B07DEE" w:rsidP="00B07DEE">
      <w:pPr>
        <w:pStyle w:val="bpuSponsor"/>
      </w:pPr>
      <w:r>
        <w:t>District 7 (Burlington)</w:t>
      </w:r>
    </w:p>
    <w:p w:rsidR="00B07DEE" w:rsidRDefault="00B07DEE" w:rsidP="00B07DEE">
      <w:pPr>
        <w:pStyle w:val="bpuSponsor"/>
      </w:pPr>
    </w:p>
    <w:p w:rsidR="00B07DEE" w:rsidRDefault="00B07DEE" w:rsidP="00B07DEE">
      <w:pPr>
        <w:pStyle w:val="bpuSponsor"/>
      </w:pPr>
      <w:r>
        <w:t>Co-Sponsored by:</w:t>
      </w:r>
    </w:p>
    <w:p w:rsidR="00B07DEE" w:rsidRDefault="00B07DEE" w:rsidP="00B07DEE">
      <w:pPr>
        <w:pStyle w:val="bpuSponsor"/>
      </w:pPr>
      <w:r w:rsidRPr="00B07DEE">
        <w:t xml:space="preserve">Assemblyman </w:t>
      </w:r>
      <w:proofErr w:type="spellStart"/>
      <w:r w:rsidRPr="00B07DEE">
        <w:t>Karabinchak</w:t>
      </w:r>
      <w:proofErr w:type="spellEnd"/>
    </w:p>
    <w:p w:rsidR="00B07DEE" w:rsidRDefault="00B07DEE" w:rsidP="00B07DEE"/>
    <w:p w:rsidR="00B07DEE" w:rsidRPr="00B07DEE" w:rsidRDefault="00B07DEE" w:rsidP="00B07DEE"/>
    <w:p w:rsidR="00B07DEE" w:rsidRDefault="00B07DEE" w:rsidP="00B07DEE">
      <w:pPr>
        <w:pStyle w:val="bpuSponsor"/>
      </w:pPr>
    </w:p>
    <w:p w:rsidR="00B07DEE" w:rsidRDefault="00B07DEE" w:rsidP="00B07DEE">
      <w:pPr>
        <w:pStyle w:val="bpuSponsor"/>
      </w:pPr>
    </w:p>
    <w:p w:rsidR="00B07DEE" w:rsidRDefault="00B07DEE" w:rsidP="00B07DEE">
      <w:pPr>
        <w:pStyle w:val="bpuSponsor"/>
      </w:pPr>
      <w:r>
        <w:t>SYNOPSIS</w:t>
      </w:r>
    </w:p>
    <w:p w:rsidR="00B07DEE" w:rsidRDefault="00B07DEE" w:rsidP="00B07DEE">
      <w:pPr>
        <w:pStyle w:val="bpuNormText"/>
      </w:pPr>
      <w:r>
        <w:tab/>
        <w:t xml:space="preserve">Provides that average time to issue licenses to physicians shall not exceed 51 days. </w:t>
      </w:r>
    </w:p>
    <w:p w:rsidR="00B07DEE" w:rsidRDefault="00B07DEE" w:rsidP="00B07DEE">
      <w:pPr>
        <w:pStyle w:val="bpuNormText"/>
      </w:pPr>
    </w:p>
    <w:p w:rsidR="00B07DEE" w:rsidRDefault="00B07DEE" w:rsidP="00B07DEE">
      <w:pPr>
        <w:pStyle w:val="bpuSponsor"/>
      </w:pPr>
      <w:r>
        <w:t xml:space="preserve">CURRENT VERSION OF TEXT </w:t>
      </w:r>
    </w:p>
    <w:p w:rsidR="00B07DEE" w:rsidRDefault="00B07DEE" w:rsidP="00B07DEE">
      <w:pPr>
        <w:pStyle w:val="bpuNormText"/>
      </w:pPr>
      <w:r>
        <w:tab/>
        <w:t>Introduced Pending Technical Review by Legislative Counsel.</w:t>
      </w:r>
    </w:p>
    <w:p w:rsidR="00B07DEE" w:rsidRDefault="00B07DEE" w:rsidP="00B07DE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B07DEE" w:rsidRDefault="00B07DEE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B07DEE" w:rsidSect="00B07DEE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634C30" w:rsidRPr="009D7CCF" w:rsidRDefault="00634C30" w:rsidP="00634C30">
      <w:pPr>
        <w:pStyle w:val="HangingAnAct"/>
      </w:pPr>
      <w:r w:rsidRPr="00634C3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physician licensin</w:t>
      </w:r>
      <w:bookmarkStart w:id="1" w:name="_GoBack"/>
      <w:bookmarkEnd w:id="1"/>
      <w:r>
        <w:t>g and supplementing chapter 9 of Title 45 of the Revised Statutes.</w:t>
      </w:r>
    </w:p>
    <w:p w:rsidR="00634C30" w:rsidRPr="00D71D68" w:rsidRDefault="00634C30" w:rsidP="00634C30">
      <w:pPr>
        <w:pStyle w:val="HangingAnAct"/>
      </w:pPr>
    </w:p>
    <w:p w:rsidR="00634C30" w:rsidRPr="00AA7880" w:rsidRDefault="00634C30" w:rsidP="00634C3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634C30" w:rsidRDefault="00634C30" w:rsidP="00634C30"/>
    <w:p w:rsidR="00634C30" w:rsidRDefault="00634C30" w:rsidP="00634C30">
      <w:r>
        <w:tab/>
        <w:t>1.</w:t>
      </w:r>
      <w:r>
        <w:tab/>
        <w:t xml:space="preserve">a.  The State Board of Medical Examiners shall ensure that the average time to </w:t>
      </w:r>
      <w:r w:rsidRPr="00947AEA">
        <w:t>grant or deny</w:t>
      </w:r>
      <w:r>
        <w:t xml:space="preserve"> an application for a license to practice medicine and surgery shall not exceed 51 days from the date the board has received all information necessary to process an application for licensure.</w:t>
      </w:r>
    </w:p>
    <w:p w:rsidR="00634C30" w:rsidRDefault="00634C30" w:rsidP="00634C30">
      <w:r>
        <w:tab/>
        <w:t>b.</w:t>
      </w:r>
      <w:r>
        <w:tab/>
      </w:r>
      <w:r w:rsidRPr="0004678B">
        <w:t xml:space="preserve">The </w:t>
      </w:r>
      <w:r>
        <w:t>board</w:t>
      </w:r>
      <w:r w:rsidRPr="0004678B">
        <w:t xml:space="preserve"> shall annually submit a report to the Legislature, pursuant to section 2 of P.L.1991, c.164 (C.52:14-19.1), which provides information on the </w:t>
      </w:r>
      <w:r>
        <w:t>progress of the board towards the performance measure target provided in subsection a. of this section</w:t>
      </w:r>
      <w:r w:rsidRPr="0004678B">
        <w:t>.</w:t>
      </w:r>
    </w:p>
    <w:p w:rsidR="00634C30" w:rsidRPr="00D71D68" w:rsidRDefault="00634C30" w:rsidP="00634C30"/>
    <w:p w:rsidR="00634C30" w:rsidRPr="00AA7880" w:rsidRDefault="00634C30" w:rsidP="00634C30">
      <w:r>
        <w:tab/>
        <w:t>2.</w:t>
      </w:r>
      <w:r>
        <w:tab/>
        <w:t>This act shall take effect on the 90th day next following enactment.</w:t>
      </w:r>
    </w:p>
    <w:p w:rsidR="00634C30" w:rsidRDefault="00634C30" w:rsidP="00634C30"/>
    <w:p w:rsidR="00634C30" w:rsidRPr="00CE7BD8" w:rsidRDefault="00634C30" w:rsidP="00634C30"/>
    <w:p w:rsidR="00634C30" w:rsidRPr="00AA7880" w:rsidRDefault="00634C30" w:rsidP="00634C30">
      <w:pPr>
        <w:jc w:val="center"/>
      </w:pPr>
      <w:r w:rsidRPr="00D71D68">
        <w:t>STATEMENT</w:t>
      </w:r>
    </w:p>
    <w:p w:rsidR="00634C30" w:rsidRDefault="00634C30" w:rsidP="00634C30"/>
    <w:p w:rsidR="00634C30" w:rsidRDefault="00634C30" w:rsidP="00634C30">
      <w:r>
        <w:tab/>
        <w:t xml:space="preserve">This bill requires the State Board of Medical Examiners to ensure that the average time to </w:t>
      </w:r>
      <w:r w:rsidRPr="00947AEA">
        <w:t>grant or deny</w:t>
      </w:r>
      <w:r>
        <w:t xml:space="preserve"> applications for a license to practice medicine and surgery does not exceed 51 days from the date the board has received all information necessary to process an application for licensure.</w:t>
      </w:r>
    </w:p>
    <w:p w:rsidR="00634C30" w:rsidRDefault="00634C30" w:rsidP="00634C30">
      <w:r>
        <w:tab/>
      </w:r>
      <w:r w:rsidRPr="0004678B">
        <w:t xml:space="preserve">The </w:t>
      </w:r>
      <w:r>
        <w:t>bill also requires the board</w:t>
      </w:r>
      <w:r w:rsidRPr="0004678B">
        <w:t xml:space="preserve"> </w:t>
      </w:r>
      <w:r>
        <w:t>to</w:t>
      </w:r>
      <w:r w:rsidRPr="0004678B">
        <w:t xml:space="preserve"> annually submit a report to the Legislature which provides information on the </w:t>
      </w:r>
      <w:r>
        <w:t>progress of the board towards the performance measure target provided in the bill</w:t>
      </w:r>
      <w:r w:rsidRPr="0004678B">
        <w:t>.</w:t>
      </w:r>
    </w:p>
    <w:sectPr w:rsidR="00634C30" w:rsidSect="00B07DEE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255" w:rsidRDefault="00FB5255">
      <w:r>
        <w:separator/>
      </w:r>
    </w:p>
  </w:endnote>
  <w:endnote w:type="continuationSeparator" w:id="0">
    <w:p w:rsidR="00FB5255" w:rsidRDefault="00FB5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684" w:rsidRDefault="00D67684" w:rsidP="00D67684">
    <w:pPr>
      <w:pStyle w:val="sponUdate"/>
    </w:pPr>
    <w:r>
      <w:t>(Sponsorship Updated As Of: 1/27/2021)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255" w:rsidRDefault="00FB5255">
      <w:r>
        <w:separator/>
      </w:r>
    </w:p>
  </w:footnote>
  <w:footnote w:type="continuationSeparator" w:id="0">
    <w:p w:rsidR="00FB5255" w:rsidRDefault="00FB5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615F7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B07DEE" w:rsidRDefault="00B07DEE" w:rsidP="00B07DEE">
    <w:pPr>
      <w:pStyle w:val="bpuHeadSpon"/>
    </w:pPr>
    <w:r w:rsidRPr="00B07DEE">
      <w:rPr>
        <w:rStyle w:val="bpuHeadSponChar"/>
      </w:rPr>
      <w:t>A1988</w:t>
    </w:r>
    <w:r>
      <w:t xml:space="preserve"> PINKIN, MUKHERJI</w:t>
    </w:r>
  </w:p>
  <w:p w:rsidR="00B07DEE" w:rsidRDefault="00B07DEE" w:rsidP="00B07DE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B07DEE" w:rsidRPr="00AF575C" w:rsidRDefault="00B07DEE" w:rsidP="00B07DE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B07DEE" w:rsidRDefault="00B07DEE" w:rsidP="00B07DEE">
    <w:pPr>
      <w:pStyle w:val="bpuHeadSpon"/>
    </w:pPr>
    <w:r w:rsidRPr="00B07DEE">
      <w:rPr>
        <w:rStyle w:val="bpuHeadSponChar"/>
      </w:rPr>
      <w:t>A1988</w:t>
    </w:r>
    <w:r w:rsidR="00D67684">
      <w:t xml:space="preserve"> STANLEY, </w:t>
    </w:r>
    <w:r w:rsidR="00F86128">
      <w:t>MUKHERJI</w:t>
    </w:r>
  </w:p>
  <w:p w:rsidR="00B07DEE" w:rsidRDefault="00B07DEE" w:rsidP="00B07DE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15F74">
      <w:rPr>
        <w:noProof/>
      </w:rPr>
      <w:t>2</w:t>
    </w:r>
    <w:r>
      <w:fldChar w:fldCharType="end"/>
    </w:r>
  </w:p>
  <w:p w:rsidR="00B07DEE" w:rsidRDefault="00B07DEE" w:rsidP="00B07DE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255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53FB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23437"/>
    <w:rsid w:val="00333EF1"/>
    <w:rsid w:val="00346CF5"/>
    <w:rsid w:val="00352F8B"/>
    <w:rsid w:val="00354D07"/>
    <w:rsid w:val="00361B3D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355EC"/>
    <w:rsid w:val="0044404C"/>
    <w:rsid w:val="00470114"/>
    <w:rsid w:val="00470ABF"/>
    <w:rsid w:val="00471589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1A3"/>
    <w:rsid w:val="0050427A"/>
    <w:rsid w:val="00505402"/>
    <w:rsid w:val="0051355F"/>
    <w:rsid w:val="00515090"/>
    <w:rsid w:val="00520989"/>
    <w:rsid w:val="00523D6B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15F74"/>
    <w:rsid w:val="006222E7"/>
    <w:rsid w:val="00624F54"/>
    <w:rsid w:val="00626BB3"/>
    <w:rsid w:val="00634C30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4226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53E64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95729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07DEE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10C9D"/>
    <w:rsid w:val="00C3401C"/>
    <w:rsid w:val="00C473B8"/>
    <w:rsid w:val="00C603F9"/>
    <w:rsid w:val="00C614C5"/>
    <w:rsid w:val="00C82C99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67684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C7307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86128"/>
    <w:rsid w:val="00F91244"/>
    <w:rsid w:val="00F95319"/>
    <w:rsid w:val="00FB3056"/>
    <w:rsid w:val="00FB309C"/>
    <w:rsid w:val="00FB3C7C"/>
    <w:rsid w:val="00FB5255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D33282B-0B4D-49E7-AFF8-B14978A3D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07DEE"/>
  </w:style>
  <w:style w:type="paragraph" w:styleId="BalloonText">
    <w:name w:val="Balloon Text"/>
    <w:basedOn w:val="Normal"/>
    <w:link w:val="BalloonTextChar"/>
    <w:semiHidden/>
    <w:unhideWhenUsed/>
    <w:rsid w:val="0099572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9572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6D65B-4323-453D-A45D-DC707C964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283</Words>
  <Characters>1506</Characters>
  <Application>Microsoft Office Word</Application>
  <DocSecurity>0</DocSecurity>
  <Lines>62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A1988</vt:lpstr>
    </vt:vector>
  </TitlesOfParts>
  <Manager>R225</Manager>
  <Company>OFFICE of LEGISLATIVE SERVICES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A1988</dc:title>
  <dc:creator>Assemblywoman  PINKIN, Assemblyman  MUKHERJI</dc:creator>
  <cp:keywords>A1988|2|LP |234|0|0|!|0|</cp:keywords>
  <dc:description>PREFILED 2020</dc:description>
  <cp:lastModifiedBy>Sommers, Shelly</cp:lastModifiedBy>
  <cp:revision>2</cp:revision>
  <cp:lastPrinted>2021-03-01T16:39:00Z</cp:lastPrinted>
  <dcterms:created xsi:type="dcterms:W3CDTF">2021-03-01T16:39:00Z</dcterms:created>
  <dcterms:modified xsi:type="dcterms:W3CDTF">2021-03-01T16:39:00Z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