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816" w:rsidRDefault="00061816" w:rsidP="00061816">
      <w:pPr>
        <w:pStyle w:val="bpuBill"/>
      </w:pPr>
      <w:bookmarkStart w:id="0" w:name="bpuFrontPg"/>
      <w:bookmarkStart w:id="1" w:name="_GoBack"/>
      <w:bookmarkEnd w:id="0"/>
      <w:bookmarkEnd w:id="1"/>
      <w:r>
        <w:t xml:space="preserve">ASSEMBLY, No. 2020 </w:t>
      </w:r>
    </w:p>
    <w:p w:rsidR="00061816" w:rsidRPr="00061816" w:rsidRDefault="00061816" w:rsidP="000618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28655" r:id="rId8"/>
        </w:object>
      </w:r>
    </w:p>
    <w:p w:rsidR="00061816" w:rsidRDefault="00061816" w:rsidP="00061816">
      <w:pPr>
        <w:pStyle w:val="bpuState"/>
      </w:pPr>
      <w:r>
        <w:t>STATE OF NEW JERSEY</w:t>
      </w:r>
    </w:p>
    <w:p w:rsidR="00061816" w:rsidRDefault="00061816" w:rsidP="00061816">
      <w:pPr>
        <w:pStyle w:val="bpuLegislature"/>
      </w:pPr>
      <w:r>
        <w:t>219th LEGISLATURE</w:t>
      </w:r>
    </w:p>
    <w:p w:rsidR="00061816" w:rsidRDefault="00061816" w:rsidP="00061816">
      <w:pPr>
        <w:pStyle w:val="bpuWpGraphic"/>
      </w:pPr>
      <w:r>
        <w:object w:dxaOrig="8985" w:dyaOrig="255">
          <v:shape id="_x0000_i1026" type="#_x0000_t75" style="width:6in;height:12pt" o:ole="">
            <v:imagedata r:id="rId7" o:title=""/>
          </v:shape>
          <o:OLEObject Type="Embed" ProgID="WPWin6.1" ShapeID="_x0000_i1026" DrawAspect="Content" ObjectID="_1660028656" r:id="rId9"/>
        </w:object>
      </w:r>
      <w:r>
        <w:t xml:space="preserve">  </w:t>
      </w:r>
    </w:p>
    <w:p w:rsidR="00061816" w:rsidRDefault="00061816" w:rsidP="00061816">
      <w:pPr>
        <w:pStyle w:val="bpuIntro"/>
      </w:pPr>
      <w:r>
        <w:t>PRE-FILED FOR INTRODUCTION IN THE 2020 SESSION</w:t>
      </w:r>
    </w:p>
    <w:p w:rsidR="00061816" w:rsidRDefault="00061816" w:rsidP="00061816">
      <w:pPr>
        <w:pStyle w:val="bpuIntro"/>
      </w:pPr>
    </w:p>
    <w:p w:rsidR="00061816" w:rsidRDefault="00061816" w:rsidP="00061816">
      <w:pPr>
        <w:pStyle w:val="bpuIntro"/>
        <w:sectPr w:rsidR="00061816" w:rsidSect="00AC0F6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61816" w:rsidRDefault="00061816" w:rsidP="00061816">
      <w:pPr>
        <w:pStyle w:val="bpuIntro"/>
      </w:pPr>
    </w:p>
    <w:p w:rsidR="00061816" w:rsidRDefault="00061816" w:rsidP="00061816">
      <w:pPr>
        <w:pStyle w:val="bpuSponsor"/>
      </w:pPr>
      <w:r>
        <w:t>Sponsored by:</w:t>
      </w:r>
    </w:p>
    <w:p w:rsidR="00061816" w:rsidRDefault="00061816" w:rsidP="00061816">
      <w:pPr>
        <w:pStyle w:val="bpuSponsor"/>
      </w:pPr>
      <w:r>
        <w:t>Assemblyman  JON M. BRAMNICK</w:t>
      </w:r>
    </w:p>
    <w:p w:rsidR="00061816" w:rsidRDefault="00061816" w:rsidP="00061816">
      <w:pPr>
        <w:pStyle w:val="bpuSponsor"/>
      </w:pPr>
      <w:r>
        <w:t>District 21 (Morris, Somerset and Union)</w:t>
      </w:r>
    </w:p>
    <w:p w:rsidR="00061816" w:rsidRDefault="00061816" w:rsidP="00061816">
      <w:pPr>
        <w:pStyle w:val="bpuSponsor"/>
      </w:pPr>
      <w:r>
        <w:t>Assemblywoman  BETTYLOU DECROCE</w:t>
      </w:r>
    </w:p>
    <w:p w:rsidR="00061816" w:rsidRDefault="00061816" w:rsidP="00061816">
      <w:pPr>
        <w:pStyle w:val="bpuSponsor"/>
      </w:pPr>
      <w:r>
        <w:t>District 26 (Essex, Morris and Passaic)</w:t>
      </w:r>
    </w:p>
    <w:p w:rsidR="00061816" w:rsidRDefault="00061816" w:rsidP="00061816">
      <w:pPr>
        <w:pStyle w:val="bpuSponsor"/>
      </w:pPr>
      <w:r>
        <w:t>Assemblywoman  NANCY F. MUNOZ</w:t>
      </w:r>
    </w:p>
    <w:p w:rsidR="00061816" w:rsidRDefault="00061816" w:rsidP="00061816">
      <w:pPr>
        <w:pStyle w:val="bpuSponsor"/>
      </w:pPr>
      <w:r>
        <w:t>District 21 (Morris, Somerset and Union)</w:t>
      </w:r>
    </w:p>
    <w:p w:rsidR="00061816" w:rsidRDefault="00061816" w:rsidP="00061816">
      <w:pPr>
        <w:pStyle w:val="bpuSponsor"/>
      </w:pPr>
    </w:p>
    <w:p w:rsidR="00061816" w:rsidRDefault="00AC0F60" w:rsidP="00AC0F60">
      <w:pPr>
        <w:pStyle w:val="bpuSponsor"/>
      </w:pPr>
      <w:r>
        <w:t>Co-Sponsored by:</w:t>
      </w:r>
    </w:p>
    <w:p w:rsidR="00AC0F60" w:rsidRDefault="00AC0F60" w:rsidP="00AC0F60">
      <w:pPr>
        <w:pStyle w:val="bpuSponsor"/>
      </w:pPr>
      <w:r w:rsidRPr="00AC0F60">
        <w:t xml:space="preserve">Assemblymen </w:t>
      </w:r>
      <w:proofErr w:type="spellStart"/>
      <w:r w:rsidRPr="00AC0F60">
        <w:t>Auth</w:t>
      </w:r>
      <w:proofErr w:type="spellEnd"/>
      <w:r w:rsidRPr="00AC0F60">
        <w:t xml:space="preserve"> and Thomson</w:t>
      </w:r>
    </w:p>
    <w:p w:rsidR="00AC0F60" w:rsidRPr="00AC0F60" w:rsidRDefault="00AC0F60" w:rsidP="00AC0F60"/>
    <w:p w:rsidR="00061816" w:rsidRPr="00061816" w:rsidRDefault="00061816" w:rsidP="00061816"/>
    <w:p w:rsidR="00061816" w:rsidRDefault="00061816" w:rsidP="00061816">
      <w:pPr>
        <w:pStyle w:val="bpuSponsor"/>
      </w:pPr>
    </w:p>
    <w:p w:rsidR="00061816" w:rsidRDefault="00061816" w:rsidP="00061816">
      <w:pPr>
        <w:pStyle w:val="bpuSponsor"/>
      </w:pPr>
    </w:p>
    <w:p w:rsidR="00061816" w:rsidRDefault="00061816" w:rsidP="00061816">
      <w:pPr>
        <w:pStyle w:val="bpuSponsor"/>
      </w:pPr>
      <w:r>
        <w:t>SYNOPSIS</w:t>
      </w:r>
    </w:p>
    <w:p w:rsidR="00061816" w:rsidRDefault="00061816" w:rsidP="00061816">
      <w:pPr>
        <w:pStyle w:val="bpuNormText"/>
      </w:pPr>
      <w:r>
        <w:tab/>
        <w:t xml:space="preserve">Establishes “Commission on Statewide Affordable Housing Obligations” to determine Statewide need for low and moderate income housing. </w:t>
      </w:r>
    </w:p>
    <w:p w:rsidR="00061816" w:rsidRDefault="00061816" w:rsidP="00061816">
      <w:pPr>
        <w:pStyle w:val="bpuNormText"/>
      </w:pPr>
    </w:p>
    <w:p w:rsidR="00061816" w:rsidRDefault="00061816" w:rsidP="00061816">
      <w:pPr>
        <w:pStyle w:val="bpuSponsor"/>
      </w:pPr>
      <w:r>
        <w:t xml:space="preserve">CURRENT VERSION OF TEXT </w:t>
      </w:r>
    </w:p>
    <w:p w:rsidR="00061816" w:rsidRDefault="00061816" w:rsidP="00061816">
      <w:pPr>
        <w:pStyle w:val="bpuNormText"/>
      </w:pPr>
      <w:r>
        <w:tab/>
        <w:t>Introduced Pending Technical Review by Legislative Counsel.</w:t>
      </w:r>
    </w:p>
    <w:p w:rsidR="00061816" w:rsidRDefault="00061816" w:rsidP="000618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61816" w:rsidRDefault="000618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61816" w:rsidSect="00061816">
          <w:type w:val="continuous"/>
          <w:pgSz w:w="12240" w:h="20160" w:code="5"/>
          <w:pgMar w:top="2160" w:right="2275" w:bottom="1440" w:left="2275" w:header="72" w:footer="720" w:gutter="0"/>
          <w:pgNumType w:start="1"/>
          <w:cols w:space="720"/>
          <w:docGrid w:linePitch="360"/>
        </w:sectPr>
      </w:pPr>
    </w:p>
    <w:p w:rsidR="00FA177A" w:rsidRPr="00677316" w:rsidRDefault="00FA177A" w:rsidP="00FA177A">
      <w:pPr>
        <w:pStyle w:val="HangingAnAct"/>
        <w:rPr>
          <w:rStyle w:val="HangingAnActChar"/>
        </w:rPr>
      </w:pPr>
      <w:r w:rsidRPr="00FA177A">
        <w:rPr>
          <w:rStyle w:val="BillHead"/>
        </w:rPr>
        <w:lastRenderedPageBreak/>
        <w:t>An Act</w:t>
      </w:r>
      <w:r w:rsidRPr="006B7FA7">
        <w:rPr>
          <w:rStyle w:val="HangingAnActChar"/>
        </w:rPr>
        <w:t xml:space="preserve"> </w:t>
      </w:r>
      <w:r>
        <w:rPr>
          <w:rStyle w:val="HangingAnActChar"/>
        </w:rPr>
        <w:t xml:space="preserve">establishing the </w:t>
      </w:r>
      <w:r w:rsidRPr="004A649E">
        <w:t>“Commission on Statewide</w:t>
      </w:r>
      <w:r>
        <w:t xml:space="preserve"> Affordable Housing Obligations,</w:t>
      </w:r>
      <w:r w:rsidRPr="004A649E">
        <w:t>”</w:t>
      </w:r>
      <w:r>
        <w:t xml:space="preserve"> </w:t>
      </w:r>
      <w:r w:rsidRPr="00ED163D">
        <w:t>supplementing Title 52 of the Revised Statutes,</w:t>
      </w:r>
      <w:r>
        <w:t xml:space="preserve"> and amending P.L.1985, c.222.</w:t>
      </w:r>
    </w:p>
    <w:p w:rsidR="00FA177A" w:rsidRPr="00D71D68" w:rsidRDefault="00FA177A" w:rsidP="00FA177A"/>
    <w:p w:rsidR="00FA177A" w:rsidRPr="00AA7880" w:rsidRDefault="00FA177A" w:rsidP="00FA177A">
      <w:r>
        <w:tab/>
      </w:r>
      <w:r>
        <w:rPr>
          <w:rStyle w:val="BillHeading2"/>
        </w:rPr>
        <w:t xml:space="preserve">Be It Enacted </w:t>
      </w:r>
      <w:r>
        <w:rPr>
          <w:rStyle w:val="BillLanguage"/>
        </w:rPr>
        <w:t>by the Senate and General Assembly of the State of New Jersey:</w:t>
      </w:r>
    </w:p>
    <w:p w:rsidR="00FA177A" w:rsidRPr="00D71D68" w:rsidRDefault="00FA177A" w:rsidP="00FA177A"/>
    <w:p w:rsidR="00FA177A" w:rsidRDefault="00FA177A" w:rsidP="00FA177A">
      <w:r>
        <w:tab/>
        <w:t>1.</w:t>
      </w:r>
      <w:r>
        <w:tab/>
        <w:t xml:space="preserve">(New section)  There is established the </w:t>
      </w:r>
      <w:r w:rsidRPr="004A649E">
        <w:t>“Commission on Statewide Affordable Housing Obligations”</w:t>
      </w:r>
      <w:r>
        <w:t xml:space="preserve"> to evaluate and determine the present and prospective need for low and moderate income housing at the Statewide level.</w:t>
      </w:r>
    </w:p>
    <w:p w:rsidR="00FA177A" w:rsidRDefault="00FA177A" w:rsidP="00FA177A">
      <w:r>
        <w:tab/>
        <w:t>a.</w:t>
      </w:r>
      <w:r>
        <w:tab/>
        <w:t xml:space="preserve">The commission shall consist of four legislative members, as follows: one member appointed by the Senate President, one member appointed by the Senate Minority Leader, one member appointed by the Speaker of the General Assembly, and one member appointed by the Assembly Minority Leader. </w:t>
      </w:r>
    </w:p>
    <w:p w:rsidR="00FA177A" w:rsidRDefault="00FA177A" w:rsidP="00FA177A">
      <w:r>
        <w:tab/>
        <w:t>b.</w:t>
      </w:r>
      <w:r>
        <w:tab/>
      </w:r>
      <w:r w:rsidRPr="00ED1F9C">
        <w:t xml:space="preserve">Members of the commission shall serve without compensation, but shall be reimbursed for </w:t>
      </w:r>
      <w:r w:rsidRPr="002D0377">
        <w:t>necessary expenses incurred in the performance of their duties to the extent that funds are made available for that purpose.</w:t>
      </w:r>
    </w:p>
    <w:p w:rsidR="00FA177A" w:rsidRDefault="00FA177A" w:rsidP="00FA177A"/>
    <w:p w:rsidR="00FA177A" w:rsidRDefault="00FA177A" w:rsidP="00FA177A">
      <w:r>
        <w:tab/>
        <w:t>2.</w:t>
      </w:r>
      <w:r>
        <w:tab/>
      </w:r>
      <w:r w:rsidRPr="00BD341A">
        <w:t xml:space="preserve">(New section)  </w:t>
      </w:r>
      <w:r>
        <w:t xml:space="preserve">a.  The commission shall organize as soon as practical after the appointment of its members. </w:t>
      </w:r>
      <w:r w:rsidRPr="00ED1F9C">
        <w:t xml:space="preserve"> The commission shall elect a chairperson from among its members, and the chairperson shall select a secretary who need not be a member of the commission.</w:t>
      </w:r>
    </w:p>
    <w:p w:rsidR="00FA177A" w:rsidRDefault="00FA177A" w:rsidP="00FA177A">
      <w:r>
        <w:tab/>
        <w:t>b.</w:t>
      </w:r>
      <w:r>
        <w:tab/>
      </w:r>
      <w:r w:rsidRPr="002D0377">
        <w:t>The commission shall meet at the call of its chairperson, and in the places it may deem appropriate and necessary to fulfill its duties.  The commission may conduct public hearings at any place it shall designate.</w:t>
      </w:r>
      <w:r w:rsidRPr="003C452D">
        <w:t xml:space="preserve"> </w:t>
      </w:r>
    </w:p>
    <w:p w:rsidR="00FA177A" w:rsidRDefault="00FA177A" w:rsidP="00FA177A">
      <w:r>
        <w:tab/>
        <w:t>c.</w:t>
      </w:r>
      <w:r>
        <w:tab/>
      </w:r>
      <w:r w:rsidRPr="002D0377">
        <w:t xml:space="preserve">The </w:t>
      </w:r>
      <w:r>
        <w:t>commission</w:t>
      </w:r>
      <w:r w:rsidRPr="002D0377">
        <w:t xml:space="preserve"> shall be entitled to call to its assistance and avail itself of the services of the Office of Local Planning Services in the Department of Community Affairs, as it may require.  </w:t>
      </w:r>
    </w:p>
    <w:p w:rsidR="00FA177A" w:rsidRDefault="00FA177A" w:rsidP="00FA177A">
      <w:r>
        <w:tab/>
        <w:t>d.</w:t>
      </w:r>
      <w:r>
        <w:tab/>
      </w:r>
      <w:r w:rsidRPr="003C452D">
        <w:t xml:space="preserve">The presence of three members shall constitute a quorum.  The commission may conduct business without a quorum, but may only vote on </w:t>
      </w:r>
      <w:r>
        <w:t>official matters</w:t>
      </w:r>
      <w:r w:rsidRPr="003C452D">
        <w:t xml:space="preserve"> when a quorum is present</w:t>
      </w:r>
      <w:r>
        <w:t>.</w:t>
      </w:r>
      <w:r w:rsidRPr="003C452D">
        <w:t xml:space="preserve"> </w:t>
      </w:r>
    </w:p>
    <w:p w:rsidR="00FA177A" w:rsidRDefault="00FA177A" w:rsidP="00FA177A"/>
    <w:p w:rsidR="00FA177A" w:rsidRDefault="00FA177A" w:rsidP="00FA177A">
      <w:r>
        <w:tab/>
        <w:t>3.</w:t>
      </w:r>
      <w:r>
        <w:tab/>
        <w:t xml:space="preserve">(New section)  The commission shall evaluate and determine the present and prospective need for low and moderate income housing at the Statewide level.  Specifically, the commission shall: </w:t>
      </w:r>
    </w:p>
    <w:p w:rsidR="00FA177A" w:rsidRDefault="00FA177A" w:rsidP="00FA177A">
      <w:r>
        <w:tab/>
        <w:t>a.</w:t>
      </w:r>
      <w:r>
        <w:tab/>
      </w:r>
      <w:r w:rsidRPr="004B320F">
        <w:t xml:space="preserve">identify and </w:t>
      </w:r>
      <w:r>
        <w:t>access the</w:t>
      </w:r>
      <w:r w:rsidRPr="004B320F">
        <w:t xml:space="preserve"> </w:t>
      </w:r>
      <w:r>
        <w:t>factors influencing housing affordability that may affect the Statewide need for low and moderate income housing, which may include, but not be limited to the median household income;</w:t>
      </w:r>
      <w:r w:rsidRPr="004B320F">
        <w:t xml:space="preserve"> the me</w:t>
      </w:r>
      <w:r>
        <w:t>dian cost to own or rent a home</w:t>
      </w:r>
      <w:r w:rsidRPr="004B320F">
        <w:t xml:space="preserve"> including property taxes, </w:t>
      </w:r>
      <w:r>
        <w:t xml:space="preserve">utilities costs, and other expenses; </w:t>
      </w:r>
      <w:r>
        <w:lastRenderedPageBreak/>
        <w:t xml:space="preserve">the supply of housing units; population; and </w:t>
      </w:r>
      <w:r w:rsidRPr="004B320F">
        <w:t xml:space="preserve">any other </w:t>
      </w:r>
      <w:r>
        <w:t>factors</w:t>
      </w:r>
      <w:r w:rsidRPr="004B320F">
        <w:t xml:space="preserve"> as may be deemed appropriate;</w:t>
      </w:r>
    </w:p>
    <w:p w:rsidR="00FA177A" w:rsidRDefault="00FA177A" w:rsidP="00FA177A">
      <w:r>
        <w:tab/>
        <w:t>b.</w:t>
      </w:r>
      <w:r>
        <w:tab/>
        <w:t>evaluate and establish methods for calculating the present and prospective need for low and moderate income housing at the Statewide level, provided that the calculation shall account for population, residential and non-residential development, foreclosed and abandoned properties, and any other factors as may be deemed appropriate; and</w:t>
      </w:r>
    </w:p>
    <w:p w:rsidR="00FA177A" w:rsidRDefault="00FA177A" w:rsidP="00FA177A">
      <w:r>
        <w:tab/>
        <w:t>c.</w:t>
      </w:r>
      <w:r>
        <w:tab/>
        <w:t xml:space="preserve">determine the present and prospective need for low and moderate income housing at the Statewide level for every five-year period based on the factors and methods established by the commission. </w:t>
      </w:r>
    </w:p>
    <w:p w:rsidR="00FA177A" w:rsidRDefault="00FA177A" w:rsidP="00FA177A"/>
    <w:p w:rsidR="00FA177A" w:rsidRDefault="00FA177A" w:rsidP="00FA177A">
      <w:r>
        <w:tab/>
        <w:t>4.</w:t>
      </w:r>
      <w:r>
        <w:tab/>
        <w:t xml:space="preserve">(New section)  The commission shall issue a report of its findings and conclusions to the Governor and to the Legislature, </w:t>
      </w:r>
      <w:r w:rsidRPr="00AF16C8">
        <w:t>pursuant to section 2 of P.L.1991, c.164 (C.52:14-19.1), within six months of its organization and every five years thereafter</w:t>
      </w:r>
      <w:r>
        <w:t>.</w:t>
      </w:r>
    </w:p>
    <w:p w:rsidR="00FA177A" w:rsidRDefault="00FA177A" w:rsidP="00FA177A"/>
    <w:p w:rsidR="00FA177A" w:rsidRDefault="00FA177A" w:rsidP="00FA177A">
      <w:r>
        <w:tab/>
        <w:t>5.</w:t>
      </w:r>
      <w:r>
        <w:tab/>
        <w:t>Section 7 of P.L.1985, c.222 (C.52:27D-307) is amended to read as follows:</w:t>
      </w:r>
    </w:p>
    <w:p w:rsidR="00FA177A" w:rsidRDefault="00FA177A" w:rsidP="00FA177A">
      <w:r>
        <w:tab/>
        <w:t>7.</w:t>
      </w:r>
      <w:r>
        <w:tab/>
        <w:t xml:space="preserve">It shall be the duty of the council, seven months after the confirmation of the last member initially appointed to the council, or January 1, 1986, whichever is earlier, and from time to time </w:t>
      </w:r>
      <w:r w:rsidRPr="00B62A0F">
        <w:t>thereafter</w:t>
      </w:r>
      <w:r>
        <w:t xml:space="preserve"> </w:t>
      </w:r>
      <w:r w:rsidRPr="00B62A0F">
        <w:t>to</w:t>
      </w:r>
      <w:r>
        <w:t>:</w:t>
      </w:r>
    </w:p>
    <w:p w:rsidR="00FA177A" w:rsidRDefault="00FA177A" w:rsidP="00FA177A">
      <w:r>
        <w:tab/>
        <w:t>a.</w:t>
      </w:r>
      <w:r>
        <w:tab/>
        <w:t>Determine housing regions of the State;</w:t>
      </w:r>
    </w:p>
    <w:p w:rsidR="00FA177A" w:rsidRDefault="00FA177A" w:rsidP="00FA177A">
      <w:r>
        <w:tab/>
        <w:t>b.</w:t>
      </w:r>
      <w:r>
        <w:tab/>
      </w:r>
      <w:r w:rsidRPr="00B62A0F">
        <w:rPr>
          <w:rFonts w:ascii="Albertus Extra Bold" w:hAnsi="Albertus Extra Bold"/>
          <w:b/>
        </w:rPr>
        <w:t>[</w:t>
      </w:r>
      <w:r>
        <w:t>Estimate the present and prospective need for low and moderate income housing at the State and regional levels</w:t>
      </w:r>
      <w:r w:rsidRPr="00B62A0F">
        <w:rPr>
          <w:rFonts w:ascii="Albertus Extra Bold" w:hAnsi="Albertus Extra Bold"/>
          <w:b/>
        </w:rPr>
        <w:t>]</w:t>
      </w:r>
      <w:r>
        <w:t xml:space="preserve"> </w:t>
      </w:r>
      <w:r>
        <w:rPr>
          <w:u w:val="single"/>
        </w:rPr>
        <w:t>(Deleted by amendment, P.L.    , c.    ) (pending before the Legislature as this bill)</w:t>
      </w:r>
      <w:r>
        <w:t>;</w:t>
      </w:r>
    </w:p>
    <w:p w:rsidR="00FA177A" w:rsidRDefault="00FA177A" w:rsidP="00FA177A">
      <w:r>
        <w:tab/>
        <w:t>c.</w:t>
      </w:r>
      <w:r>
        <w:tab/>
        <w:t>Adopt criteria and guidelines for:</w:t>
      </w:r>
    </w:p>
    <w:p w:rsidR="00FA177A" w:rsidRDefault="00FA177A" w:rsidP="00FA177A">
      <w:r>
        <w:tab/>
        <w:t>(1)</w:t>
      </w:r>
      <w:r>
        <w:tab/>
        <w:t>Municipal determination of its present and prospective fair share of the housing need in a given region which shall be computed for a 10-year period.</w:t>
      </w:r>
    </w:p>
    <w:p w:rsidR="00FA177A" w:rsidRDefault="00FA177A" w:rsidP="00FA177A">
      <w:r>
        <w:tab/>
        <w:t xml:space="preserve">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w:t>
      </w:r>
      <w:r>
        <w:lastRenderedPageBreak/>
        <w:t>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p>
    <w:p w:rsidR="00FA177A" w:rsidRDefault="00FA177A" w:rsidP="00FA177A">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FA177A" w:rsidRDefault="00FA177A" w:rsidP="00FA177A">
      <w:r>
        <w:tab/>
        <w:t>(2)</w:t>
      </w:r>
      <w:r>
        <w:tab/>
        <w:t>Municipal adjustment of the present and prospective fair share based upon available vacant and developable land, infrastructure considerations or environmental or historic preservation factors and adjustments shall be made whenever:</w:t>
      </w:r>
    </w:p>
    <w:p w:rsidR="00FA177A" w:rsidRDefault="00FA177A" w:rsidP="00FA177A">
      <w:r>
        <w:tab/>
        <w:t>(a)</w:t>
      </w:r>
      <w:r>
        <w:tab/>
        <w:t>The preservation of historically or important architecture and sites and their environs or environmentally sensitive lands may be jeopardized,</w:t>
      </w:r>
    </w:p>
    <w:p w:rsidR="00FA177A" w:rsidRDefault="00FA177A" w:rsidP="00FA177A">
      <w:r>
        <w:tab/>
        <w:t>(b)</w:t>
      </w:r>
      <w:r>
        <w:tab/>
        <w:t>The established pattern of development in the community would be drastically altered,</w:t>
      </w:r>
    </w:p>
    <w:p w:rsidR="00FA177A" w:rsidRDefault="00FA177A" w:rsidP="00FA177A">
      <w:r>
        <w:tab/>
        <w:t>(c)</w:t>
      </w:r>
      <w:r>
        <w:tab/>
        <w:t>Adequate land for recreational, conservation or agricultural and farmland preservation purposes would not be provided,</w:t>
      </w:r>
    </w:p>
    <w:p w:rsidR="00FA177A" w:rsidRDefault="00FA177A" w:rsidP="00FA177A">
      <w:r>
        <w:tab/>
        <w:t>(d)</w:t>
      </w:r>
      <w:r>
        <w:tab/>
        <w:t>Adequate open space would not be provided,</w:t>
      </w:r>
    </w:p>
    <w:p w:rsidR="00FA177A" w:rsidRDefault="00FA177A" w:rsidP="00FA177A">
      <w:r>
        <w:tab/>
        <w:t>(e)</w:t>
      </w:r>
      <w:r>
        <w:tab/>
        <w:t>The pattern of development is contrary to the planning designations in the State Development and Redevelopment Plan prepared pursuant to sections 1 through 12 of P.L.1985, c.398 (C.52:18A-196 et seq.),</w:t>
      </w:r>
    </w:p>
    <w:p w:rsidR="00FA177A" w:rsidRDefault="00FA177A" w:rsidP="00FA177A">
      <w:r>
        <w:tab/>
        <w:t>(f)</w:t>
      </w:r>
      <w:r>
        <w:tab/>
        <w:t>Vacant and developable land is not available in the municipality, and</w:t>
      </w:r>
    </w:p>
    <w:p w:rsidR="00FA177A" w:rsidRDefault="00FA177A" w:rsidP="00FA177A">
      <w:r>
        <w:tab/>
        <w:t>(g)</w:t>
      </w:r>
      <w:r>
        <w:tab/>
        <w:t>Adequate public facilities and infrastructure capacities are not available, or would result in costs prohibitive to the public if provided.</w:t>
      </w:r>
    </w:p>
    <w:p w:rsidR="00FA177A" w:rsidRDefault="00FA177A" w:rsidP="00FA177A">
      <w:r>
        <w:tab/>
        <w:t>(3)</w:t>
      </w:r>
      <w:r>
        <w:tab/>
        <w:t>(Deleted by amendment, P.L.1993, c.31).</w:t>
      </w:r>
    </w:p>
    <w:p w:rsidR="00FA177A" w:rsidRDefault="00FA177A" w:rsidP="00FA177A">
      <w:r>
        <w:tab/>
        <w:t>d.</w:t>
      </w:r>
      <w:r>
        <w:tab/>
        <w:t>Provide population and household projections for the State and housing regions;</w:t>
      </w:r>
    </w:p>
    <w:p w:rsidR="00FA177A" w:rsidRDefault="00FA177A" w:rsidP="00FA177A">
      <w:r>
        <w:lastRenderedPageBreak/>
        <w:tab/>
        <w:t>e.</w:t>
      </w:r>
      <w:r>
        <w:tab/>
        <w:t>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No municipality shall be required to address a fair share of housing units affordable to households with a gross household income of less than 80% of the median gross household income beyond 1,000 units within ten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1,000 low and moderate income units within that ten-year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ten-year period preceding the petition for substantive certification in connection with which the objection was filed.</w:t>
      </w:r>
    </w:p>
    <w:p w:rsidR="00FA177A" w:rsidRDefault="00FA177A" w:rsidP="00FA177A">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FA177A" w:rsidRDefault="00FA177A" w:rsidP="00FA177A">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FA177A" w:rsidRDefault="00FA177A" w:rsidP="00FA177A">
      <w:r>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w:t>
      </w:r>
      <w:r>
        <w:lastRenderedPageBreak/>
        <w:t>council annually with economic growth, development and decline projections for each housing region for the next ten years.  The council shall develop procedures for periodically adjusting regional need based upon the low and moderate income housing that is provided in the region through any federal, State, municipal or private housing program.</w:t>
      </w:r>
    </w:p>
    <w:p w:rsidR="00FA177A" w:rsidRDefault="00FA177A" w:rsidP="00FA177A">
      <w:r>
        <w:tab/>
        <w:t xml:space="preserve">No housing unit subject to the provisions of section 5 of P.L.2005, c.350 (C.52:27D-123.15) and to the provisions of the barrier free </w:t>
      </w:r>
      <w:proofErr w:type="spellStart"/>
      <w:r>
        <w:t>subcode</w:t>
      </w:r>
      <w:proofErr w:type="spellEnd"/>
      <w:r>
        <w:t xml:space="preserv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FA177A" w:rsidRDefault="00FA177A" w:rsidP="00FA177A">
      <w:r>
        <w:t>(</w:t>
      </w:r>
      <w:proofErr w:type="spellStart"/>
      <w:r>
        <w:t>cf</w:t>
      </w:r>
      <w:proofErr w:type="spellEnd"/>
      <w:r>
        <w:t>: P.L.2008, c.46, s.6)</w:t>
      </w:r>
    </w:p>
    <w:p w:rsidR="00FA177A" w:rsidRDefault="00FA177A" w:rsidP="00FA177A"/>
    <w:p w:rsidR="00FA177A" w:rsidRDefault="00FA177A" w:rsidP="00FA177A">
      <w:r>
        <w:tab/>
        <w:t>6.</w:t>
      </w:r>
      <w:r>
        <w:tab/>
        <w:t>This act shall take effect immediately.</w:t>
      </w:r>
    </w:p>
    <w:p w:rsidR="00FA177A" w:rsidRPr="00AA7880" w:rsidRDefault="00FA177A" w:rsidP="00FA177A"/>
    <w:p w:rsidR="00FA177A" w:rsidRPr="00CE7BD8" w:rsidRDefault="00FA177A" w:rsidP="00FA177A"/>
    <w:p w:rsidR="00FA177A" w:rsidRPr="00AA7880" w:rsidRDefault="00FA177A" w:rsidP="00FA177A">
      <w:pPr>
        <w:jc w:val="center"/>
      </w:pPr>
      <w:r w:rsidRPr="00D71D68">
        <w:t>STATEMENT</w:t>
      </w:r>
    </w:p>
    <w:p w:rsidR="00FA177A" w:rsidRDefault="00FA177A" w:rsidP="00FA177A"/>
    <w:p w:rsidR="00FA177A" w:rsidRDefault="00FA177A" w:rsidP="00FA177A">
      <w:r>
        <w:tab/>
        <w:t xml:space="preserve">This bill establishes the “Commission on Statewide </w:t>
      </w:r>
      <w:r w:rsidRPr="00BD341A">
        <w:t>Affordable Housing Obligations</w:t>
      </w:r>
      <w:r>
        <w:t>” to evaluate and determine the Statewide need for affordable housing.</w:t>
      </w:r>
    </w:p>
    <w:p w:rsidR="00FA177A" w:rsidRDefault="00FA177A" w:rsidP="00FA177A">
      <w:r>
        <w:tab/>
        <w:t xml:space="preserve">The commission is to consist of four members, as follows: </w:t>
      </w:r>
      <w:r w:rsidRPr="00D207DC">
        <w:t>one member appointed by the Senate President, one member appointed by the Senate Minority Leader, one member appointed by the Speaker of the General Assembly, and one member appointed by the Assembly Minority Leader.</w:t>
      </w:r>
      <w:r>
        <w:t xml:space="preserve">  </w:t>
      </w:r>
    </w:p>
    <w:p w:rsidR="00FA177A" w:rsidRDefault="00FA177A" w:rsidP="00FA177A">
      <w:r>
        <w:tab/>
        <w:t xml:space="preserve">The commission is to be responsible for evaluating and determining the present and prospective need for low and moderate income housing at the Statewide level.  Specifically, the commission would: (1) </w:t>
      </w:r>
      <w:r w:rsidRPr="00D207DC">
        <w:t xml:space="preserve">identify and access the </w:t>
      </w:r>
      <w:r>
        <w:t>factors influencing</w:t>
      </w:r>
      <w:r w:rsidRPr="00D207DC">
        <w:t xml:space="preserve"> housing affordability that may affect the Statewide need for low and moderate income housing</w:t>
      </w:r>
      <w:r>
        <w:t xml:space="preserve">; (2) </w:t>
      </w:r>
      <w:r w:rsidRPr="003D1F48">
        <w:t xml:space="preserve">evaluate and establish methods for calculating the </w:t>
      </w:r>
      <w:r>
        <w:t xml:space="preserve">Statewide </w:t>
      </w:r>
      <w:r w:rsidRPr="003D1F48">
        <w:t>present and prospective need for low and moderate income housing</w:t>
      </w:r>
      <w:r>
        <w:t xml:space="preserve">; and (3) </w:t>
      </w:r>
      <w:r w:rsidRPr="003D1F48">
        <w:t xml:space="preserve">determine the </w:t>
      </w:r>
      <w:r>
        <w:t xml:space="preserve">Statewide </w:t>
      </w:r>
      <w:r w:rsidRPr="003D1F48">
        <w:t>present and prospective need for low and moderate income housing for every five-year period.</w:t>
      </w:r>
      <w:r w:rsidRPr="00740BA0">
        <w:t xml:space="preserve"> </w:t>
      </w:r>
      <w:r>
        <w:t xml:space="preserve"> </w:t>
      </w:r>
      <w:r w:rsidRPr="00740BA0">
        <w:t>The commission is to submit a report of its findings and determinations within six months of its organization, and every five years thereafter</w:t>
      </w:r>
      <w:r>
        <w:t>.</w:t>
      </w:r>
    </w:p>
    <w:p w:rsidR="00FA177A" w:rsidRDefault="00FA177A" w:rsidP="00FA177A">
      <w:r>
        <w:tab/>
      </w:r>
      <w:r w:rsidRPr="003D1F48">
        <w:t>The members of the commission are to serve without compensation, but may be reimbursed for necessary expenses incurred in the performance of their duties to the extent that funds are made available.</w:t>
      </w:r>
      <w:r>
        <w:t xml:space="preserve">  Under the bill, the commission is entitled to use the services and expertise</w:t>
      </w:r>
      <w:r w:rsidRPr="003D1F48">
        <w:t xml:space="preserve"> of the Office of Local Planning Services in the D</w:t>
      </w:r>
      <w:r>
        <w:t>epartment of Community Affairs.</w:t>
      </w:r>
    </w:p>
    <w:sectPr w:rsidR="00FA177A" w:rsidSect="0006181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7C55" w:rsidRDefault="005E7C55">
      <w:r>
        <w:separator/>
      </w:r>
    </w:p>
  </w:endnote>
  <w:endnote w:type="continuationSeparator" w:id="0">
    <w:p w:rsidR="005E7C55" w:rsidRDefault="005E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F60" w:rsidRDefault="00AC0F60" w:rsidP="00AC0F60">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F9B" w:rsidRPr="00921C91" w:rsidRDefault="00297F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7F9B" w:rsidRPr="00921C91" w:rsidRDefault="00297F9B">
    <w:pPr>
      <w:pStyle w:val="Footer"/>
      <w:rPr>
        <w:szCs w:val="18"/>
      </w:rPr>
    </w:pPr>
  </w:p>
  <w:p w:rsidR="00297F9B" w:rsidRPr="00921C91" w:rsidRDefault="00297F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7C55" w:rsidRDefault="005E7C55">
      <w:r>
        <w:separator/>
      </w:r>
    </w:p>
  </w:footnote>
  <w:footnote w:type="continuationSeparator" w:id="0">
    <w:p w:rsidR="005E7C55" w:rsidRDefault="005E7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734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61816" w:rsidRDefault="00061816" w:rsidP="00061816">
    <w:pPr>
      <w:pStyle w:val="bpuHeadSpon"/>
    </w:pPr>
    <w:r w:rsidRPr="00061816">
      <w:rPr>
        <w:rStyle w:val="bpuHeadSponChar"/>
      </w:rPr>
      <w:t>A2020</w:t>
    </w:r>
    <w:r>
      <w:t xml:space="preserve"> BRAMNICK, B.DECROCE</w:t>
    </w:r>
  </w:p>
  <w:p w:rsidR="00061816" w:rsidRDefault="00061816" w:rsidP="00061816">
    <w:pPr>
      <w:pStyle w:val="bpuHeadSpon"/>
    </w:pPr>
    <w:r>
      <w:fldChar w:fldCharType="begin"/>
    </w:r>
    <w:r>
      <w:instrText xml:space="preserve"> PAGE  \* MERGEFORMAT </w:instrText>
    </w:r>
    <w:r>
      <w:fldChar w:fldCharType="separate"/>
    </w:r>
    <w:r w:rsidR="00C734C0">
      <w:rPr>
        <w:noProof/>
      </w:rPr>
      <w:t>6</w:t>
    </w:r>
    <w:r>
      <w:fldChar w:fldCharType="end"/>
    </w:r>
  </w:p>
  <w:p w:rsidR="00061816" w:rsidRPr="00AF575C" w:rsidRDefault="00061816" w:rsidP="000618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61816" w:rsidRDefault="00061816" w:rsidP="00061816">
    <w:pPr>
      <w:pStyle w:val="bpuHeadSpon"/>
    </w:pPr>
    <w:r w:rsidRPr="00061816">
      <w:rPr>
        <w:rStyle w:val="bpuHeadSponChar"/>
      </w:rPr>
      <w:t>A2020</w:t>
    </w:r>
    <w:r>
      <w:t xml:space="preserve"> BRAMNICK, B.DECROCE</w:t>
    </w:r>
  </w:p>
  <w:p w:rsidR="00061816" w:rsidRDefault="00061816" w:rsidP="00061816">
    <w:pPr>
      <w:pStyle w:val="bpuHeadSpon"/>
    </w:pPr>
    <w:r>
      <w:fldChar w:fldCharType="begin"/>
    </w:r>
    <w:r>
      <w:instrText xml:space="preserve"> PAGE  \* MERGEFORMAT </w:instrText>
    </w:r>
    <w:r>
      <w:fldChar w:fldCharType="separate"/>
    </w:r>
    <w:r w:rsidR="00C734C0">
      <w:rPr>
        <w:noProof/>
      </w:rPr>
      <w:t>2</w:t>
    </w:r>
    <w:r>
      <w:fldChar w:fldCharType="end"/>
    </w:r>
  </w:p>
  <w:p w:rsidR="00061816" w:rsidRDefault="00061816" w:rsidP="000618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C5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816"/>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1BA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40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F9B"/>
    <w:rsid w:val="002A16E7"/>
    <w:rsid w:val="002A36D2"/>
    <w:rsid w:val="002A71FA"/>
    <w:rsid w:val="002B4DA4"/>
    <w:rsid w:val="002B67F7"/>
    <w:rsid w:val="002C58D4"/>
    <w:rsid w:val="002E1440"/>
    <w:rsid w:val="002E2980"/>
    <w:rsid w:val="00304565"/>
    <w:rsid w:val="00307F11"/>
    <w:rsid w:val="0031075B"/>
    <w:rsid w:val="00317C73"/>
    <w:rsid w:val="003212E6"/>
    <w:rsid w:val="00333B2A"/>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C55"/>
    <w:rsid w:val="005F1C6B"/>
    <w:rsid w:val="006005C9"/>
    <w:rsid w:val="00601E45"/>
    <w:rsid w:val="00602497"/>
    <w:rsid w:val="00603129"/>
    <w:rsid w:val="006035BD"/>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769B"/>
    <w:rsid w:val="00752616"/>
    <w:rsid w:val="0075577B"/>
    <w:rsid w:val="00755EEA"/>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57E"/>
    <w:rsid w:val="00AA6194"/>
    <w:rsid w:val="00AA64D0"/>
    <w:rsid w:val="00AB4C5C"/>
    <w:rsid w:val="00AC0F60"/>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4C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CF5"/>
    <w:rsid w:val="00D9742E"/>
    <w:rsid w:val="00D97D3E"/>
    <w:rsid w:val="00DA6AA9"/>
    <w:rsid w:val="00DB5B8E"/>
    <w:rsid w:val="00DB7929"/>
    <w:rsid w:val="00DC19C7"/>
    <w:rsid w:val="00DC283E"/>
    <w:rsid w:val="00DC75BA"/>
    <w:rsid w:val="00DD15EC"/>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177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4F01FE"/>
  <w15:docId w15:val="{D312DF29-B091-470E-89B5-474F872F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61816"/>
  </w:style>
  <w:style w:type="paragraph" w:styleId="BalloonText">
    <w:name w:val="Balloon Text"/>
    <w:basedOn w:val="Normal"/>
    <w:link w:val="BalloonTextChar"/>
    <w:semiHidden/>
    <w:unhideWhenUsed/>
    <w:rsid w:val="00C73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34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0DB7D-9624-4651-97E0-547BCD097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2108</Words>
  <Characters>11573</Characters>
  <Application>Microsoft Office Word</Application>
  <DocSecurity>0</DocSecurity>
  <Lines>266</Lines>
  <Paragraphs>61</Paragraphs>
  <ScaleCrop>false</ScaleCrop>
  <HeadingPairs>
    <vt:vector size="2" baseType="variant">
      <vt:variant>
        <vt:lpstr>Title</vt:lpstr>
      </vt:variant>
      <vt:variant>
        <vt:i4>1</vt:i4>
      </vt:variant>
    </vt:vector>
  </HeadingPairs>
  <TitlesOfParts>
    <vt:vector size="1" baseType="lpstr">
      <vt:lpstr>A2020</vt:lpstr>
    </vt:vector>
  </TitlesOfParts>
  <Manager>R229</Manager>
  <Company>OFFICE of LEGISLATIVE SERVICES</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A2020</dc:title>
  <dc:creator>Assemblyman  BRAMNICK, Assemblywoman  DECROCE</dc:creator>
  <cp:keywords>A2020|6|LG |266|0|0|!|0|</cp:keywords>
  <dc:description>PREFILED 2020</dc:description>
  <cp:lastModifiedBy>Siracusa, Nicole</cp:lastModifiedBy>
  <cp:revision>2</cp:revision>
  <cp:lastPrinted>2020-08-27T14:17:00Z</cp:lastPrinted>
  <dcterms:created xsi:type="dcterms:W3CDTF">2020-08-27T14:17:00Z</dcterms:created>
  <dcterms:modified xsi:type="dcterms:W3CDTF">2020-08-27T14:17:00Z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