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9B5" w:rsidRDefault="009B39B5" w:rsidP="009B39B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2035 </w:t>
      </w:r>
    </w:p>
    <w:p w:rsidR="009B39B5" w:rsidRPr="009B39B5" w:rsidRDefault="009B39B5" w:rsidP="009B39B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9724877" r:id="rId8"/>
        </w:object>
      </w:r>
    </w:p>
    <w:p w:rsidR="009B39B5" w:rsidRDefault="009B39B5" w:rsidP="009B39B5">
      <w:pPr>
        <w:pStyle w:val="bpuState"/>
      </w:pPr>
      <w:r>
        <w:t>STATE OF NEW JERSEY</w:t>
      </w:r>
    </w:p>
    <w:p w:rsidR="009B39B5" w:rsidRDefault="009B39B5" w:rsidP="009B39B5">
      <w:pPr>
        <w:pStyle w:val="bpuLegislature"/>
      </w:pPr>
      <w:r>
        <w:t>219th LEGISLATURE</w:t>
      </w:r>
    </w:p>
    <w:p w:rsidR="009B39B5" w:rsidRDefault="009B39B5" w:rsidP="009B39B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9724878" r:id="rId9"/>
        </w:object>
      </w:r>
      <w:r>
        <w:t xml:space="preserve">  </w:t>
      </w:r>
    </w:p>
    <w:p w:rsidR="009B39B5" w:rsidRDefault="009B39B5" w:rsidP="009B39B5">
      <w:pPr>
        <w:pStyle w:val="bpuIntro"/>
      </w:pPr>
      <w:r>
        <w:t>PRE-FILED FOR INTRODUCTION IN THE 2020 SESSION</w:t>
      </w:r>
    </w:p>
    <w:p w:rsidR="009B39B5" w:rsidRDefault="009B39B5" w:rsidP="009B39B5">
      <w:pPr>
        <w:pStyle w:val="bpuIntro"/>
      </w:pPr>
    </w:p>
    <w:p w:rsidR="009B39B5" w:rsidRDefault="009B39B5" w:rsidP="009B39B5">
      <w:pPr>
        <w:pStyle w:val="bpuIntro"/>
        <w:sectPr w:rsidR="009B39B5" w:rsidSect="00800848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9B39B5" w:rsidRDefault="009B39B5" w:rsidP="009B39B5">
      <w:pPr>
        <w:pStyle w:val="bpuIntro"/>
      </w:pPr>
    </w:p>
    <w:p w:rsidR="009B39B5" w:rsidRDefault="009B39B5" w:rsidP="009B39B5">
      <w:pPr>
        <w:pStyle w:val="bpuSponsor"/>
      </w:pPr>
      <w:r>
        <w:t>Sponsored by:</w:t>
      </w:r>
    </w:p>
    <w:p w:rsidR="009B39B5" w:rsidRDefault="009B39B5" w:rsidP="009B39B5">
      <w:pPr>
        <w:pStyle w:val="bpuSponsor"/>
      </w:pPr>
      <w:r>
        <w:t>Assemblywoman  ELIANA PINTOR MARIN</w:t>
      </w:r>
    </w:p>
    <w:p w:rsidR="009B39B5" w:rsidRDefault="009B39B5" w:rsidP="009B39B5">
      <w:pPr>
        <w:pStyle w:val="bpuSponsor"/>
      </w:pPr>
      <w:r>
        <w:t>District 29 (Essex)</w:t>
      </w:r>
    </w:p>
    <w:p w:rsidR="009B39B5" w:rsidRDefault="009B39B5" w:rsidP="009B39B5">
      <w:pPr>
        <w:pStyle w:val="bpuSponsor"/>
      </w:pPr>
    </w:p>
    <w:p w:rsidR="009B39B5" w:rsidRDefault="00800848" w:rsidP="00800848">
      <w:pPr>
        <w:pStyle w:val="bpuSponsor"/>
      </w:pPr>
      <w:r>
        <w:t>Co-Sponsored by:</w:t>
      </w:r>
    </w:p>
    <w:p w:rsidR="00800848" w:rsidRDefault="00800848" w:rsidP="00800848">
      <w:pPr>
        <w:pStyle w:val="bpuSponsor"/>
      </w:pPr>
      <w:r w:rsidRPr="00800848">
        <w:t>Assemblyman Johnson</w:t>
      </w:r>
    </w:p>
    <w:p w:rsidR="00800848" w:rsidRDefault="00800848" w:rsidP="00800848"/>
    <w:p w:rsidR="00800848" w:rsidRPr="00800848" w:rsidRDefault="00800848" w:rsidP="00800848"/>
    <w:p w:rsidR="009B39B5" w:rsidRDefault="009B39B5" w:rsidP="009B39B5">
      <w:pPr>
        <w:pStyle w:val="bpuSponsor"/>
      </w:pPr>
    </w:p>
    <w:p w:rsidR="009B39B5" w:rsidRDefault="009B39B5" w:rsidP="009B39B5">
      <w:pPr>
        <w:pStyle w:val="bpuSponsor"/>
      </w:pPr>
    </w:p>
    <w:p w:rsidR="009B39B5" w:rsidRDefault="009B39B5" w:rsidP="009B39B5">
      <w:pPr>
        <w:pStyle w:val="bpuSponsor"/>
      </w:pPr>
      <w:r>
        <w:t>SYNOPSIS</w:t>
      </w:r>
    </w:p>
    <w:p w:rsidR="009B39B5" w:rsidRDefault="009B39B5" w:rsidP="009B39B5">
      <w:pPr>
        <w:pStyle w:val="bpuNormText"/>
      </w:pPr>
      <w:r>
        <w:tab/>
        <w:t xml:space="preserve">Allows for sharing of family leave benefits between covered individuals under certain circumstances. </w:t>
      </w:r>
    </w:p>
    <w:p w:rsidR="009B39B5" w:rsidRDefault="009B39B5" w:rsidP="009B39B5">
      <w:pPr>
        <w:pStyle w:val="bpuNormText"/>
      </w:pPr>
    </w:p>
    <w:p w:rsidR="009B39B5" w:rsidRDefault="009B39B5" w:rsidP="009B39B5">
      <w:pPr>
        <w:pStyle w:val="bpuSponsor"/>
      </w:pPr>
      <w:r>
        <w:t xml:space="preserve">CURRENT VERSION OF TEXT </w:t>
      </w:r>
    </w:p>
    <w:p w:rsidR="009B39B5" w:rsidRDefault="009B39B5" w:rsidP="009B39B5">
      <w:pPr>
        <w:pStyle w:val="bpuNormText"/>
      </w:pPr>
      <w:r>
        <w:tab/>
        <w:t>Introduced Pending Technical Review by Legislative Counsel.</w:t>
      </w:r>
    </w:p>
    <w:p w:rsidR="009B39B5" w:rsidRDefault="009B39B5" w:rsidP="009B39B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9B39B5" w:rsidRDefault="009B39B5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9B39B5" w:rsidSect="009B39B5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00005E" w:rsidRPr="00677316" w:rsidRDefault="0000005E" w:rsidP="0000005E">
      <w:pPr>
        <w:pStyle w:val="HangingAnAct"/>
        <w:rPr>
          <w:rStyle w:val="HangingAnActChar"/>
        </w:rPr>
      </w:pPr>
      <w:r w:rsidRPr="0000005E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concerning family temporary disability leave and </w:t>
      </w:r>
      <w:r w:rsidRPr="007110B3">
        <w:t>supplementing P.L.1948, c.110</w:t>
      </w:r>
      <w:r>
        <w:t xml:space="preserve"> </w:t>
      </w:r>
      <w:r>
        <w:rPr>
          <w:rFonts w:ascii="Times" w:hAnsi="Times" w:cs="Times"/>
          <w:spacing w:val="0"/>
        </w:rPr>
        <w:t>(C.43:21-25</w:t>
      </w:r>
      <w:r w:rsidRPr="00866F3F">
        <w:rPr>
          <w:rFonts w:ascii="Times" w:hAnsi="Times" w:cs="Times"/>
          <w:spacing w:val="0"/>
        </w:rPr>
        <w:t xml:space="preserve"> </w:t>
      </w:r>
      <w:r>
        <w:rPr>
          <w:rFonts w:ascii="Times" w:hAnsi="Times" w:cs="Times"/>
          <w:spacing w:val="0"/>
        </w:rPr>
        <w:t>et al.).</w:t>
      </w:r>
    </w:p>
    <w:p w:rsidR="0000005E" w:rsidRPr="00D71D68" w:rsidRDefault="0000005E" w:rsidP="0000005E"/>
    <w:p w:rsidR="0000005E" w:rsidRPr="00AA7880" w:rsidRDefault="0000005E" w:rsidP="0000005E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00005E" w:rsidRDefault="0000005E" w:rsidP="0000005E"/>
    <w:p w:rsidR="0000005E" w:rsidRDefault="0000005E" w:rsidP="0000005E">
      <w:r>
        <w:tab/>
        <w:t>1.</w:t>
      </w:r>
      <w:r>
        <w:tab/>
        <w:t xml:space="preserve">a. Notwithstanding the provisions of </w:t>
      </w:r>
      <w:r w:rsidRPr="007110B3">
        <w:t xml:space="preserve">P.L.1948, c.110 </w:t>
      </w:r>
      <w:r>
        <w:rPr>
          <w:rFonts w:ascii="Times" w:hAnsi="Times" w:cs="Times"/>
          <w:spacing w:val="0"/>
        </w:rPr>
        <w:t>(C.43:21-25</w:t>
      </w:r>
      <w:r w:rsidRPr="00866F3F">
        <w:rPr>
          <w:rFonts w:ascii="Times" w:hAnsi="Times" w:cs="Times"/>
          <w:spacing w:val="0"/>
        </w:rPr>
        <w:t xml:space="preserve"> </w:t>
      </w:r>
      <w:r>
        <w:rPr>
          <w:rFonts w:ascii="Times" w:hAnsi="Times" w:cs="Times"/>
          <w:spacing w:val="0"/>
        </w:rPr>
        <w:t>et al.)</w:t>
      </w:r>
      <w:r>
        <w:t xml:space="preserve"> to the contrary, in the case of covered individuals</w:t>
      </w:r>
      <w:r w:rsidRPr="00C21BAB">
        <w:t xml:space="preserve"> </w:t>
      </w:r>
      <w:r>
        <w:t xml:space="preserve">who are in a marriage, domestic partnership, or civil union and who are taking or eligible to take </w:t>
      </w:r>
      <w:r w:rsidRPr="00C21BAB">
        <w:t>family temporary disability leave</w:t>
      </w:r>
      <w:r>
        <w:t xml:space="preserve"> to be with a child following that child’s birth or adoption, benefits may be provided for a maximum of 12 weeks, to be divided between the two individuals at their discretion.  </w:t>
      </w:r>
      <w:r>
        <w:rPr>
          <w:rFonts w:ascii="Times" w:hAnsi="Times" w:cs="Times"/>
          <w:spacing w:val="0"/>
        </w:rPr>
        <w:t>All of the disability benefits paid to e</w:t>
      </w:r>
      <w:r>
        <w:t xml:space="preserve">ach spouse, partner, or civil union member </w:t>
      </w:r>
      <w:r w:rsidRPr="0086081A">
        <w:t>during a period</w:t>
      </w:r>
      <w:r>
        <w:t xml:space="preserve"> of family temporary disability</w:t>
      </w:r>
      <w:r w:rsidRPr="0086081A">
        <w:t xml:space="preserve"> leave with respect to any one birth or adoption shall be for a single continuous period of time</w:t>
      </w:r>
      <w:r>
        <w:t xml:space="preserve"> for each spouse</w:t>
      </w:r>
      <w:r w:rsidRPr="0086081A">
        <w:t>, except</w:t>
      </w:r>
      <w:r>
        <w:t xml:space="preserve"> that an employer may permit a covered individual to receive the disability benefits during non-consecutive weeks as provided in section 12 of P.L.2008, c.17 (C.43:21-39.3).</w:t>
      </w:r>
    </w:p>
    <w:p w:rsidR="0000005E" w:rsidRDefault="0000005E" w:rsidP="0000005E">
      <w:r>
        <w:tab/>
        <w:t>b.</w:t>
      </w:r>
      <w:r>
        <w:tab/>
      </w:r>
      <w:r w:rsidRPr="00AA67C3">
        <w:t xml:space="preserve">The maximum total benefits payable to </w:t>
      </w:r>
      <w:r>
        <w:t>covered individuals</w:t>
      </w:r>
      <w:r w:rsidRPr="00C21BAB">
        <w:t xml:space="preserve"> </w:t>
      </w:r>
      <w:r>
        <w:t>who are in a marriage, domestic partnership, or civil union</w:t>
      </w:r>
      <w:r w:rsidRPr="00AA67C3">
        <w:t xml:space="preserve"> for any period of family temporary disability leave commencing on or after </w:t>
      </w:r>
      <w:r>
        <w:t>the effective date of P.L.     , c.    (C.     ) (pending before the Legislature as this bill)</w:t>
      </w:r>
      <w:r w:rsidRPr="00AA67C3">
        <w:t xml:space="preserve">, shall be </w:t>
      </w:r>
      <w:r>
        <w:t>six times the</w:t>
      </w:r>
      <w:r w:rsidRPr="00AA67C3">
        <w:t xml:space="preserve"> weekly benefit amount </w:t>
      </w:r>
      <w:r>
        <w:t>of the higher paid individual</w:t>
      </w:r>
      <w:r w:rsidRPr="00AA67C3">
        <w:t xml:space="preserve"> in th</w:t>
      </w:r>
      <w:r>
        <w:t>at individual's base year</w:t>
      </w:r>
      <w:r w:rsidRPr="00AA67C3">
        <w:t xml:space="preserve"> </w:t>
      </w:r>
      <w:r>
        <w:t>for the first six weeks of family temporary disability leave, and six times the</w:t>
      </w:r>
      <w:r w:rsidRPr="00AA67C3">
        <w:t xml:space="preserve"> weekly benefit amount </w:t>
      </w:r>
      <w:r>
        <w:t>of the lesser paid individual</w:t>
      </w:r>
      <w:r w:rsidRPr="00AA67C3">
        <w:t xml:space="preserve"> in th</w:t>
      </w:r>
      <w:r>
        <w:t>at individual's base year</w:t>
      </w:r>
      <w:r w:rsidRPr="00AA67C3">
        <w:t xml:space="preserve"> </w:t>
      </w:r>
      <w:r>
        <w:t>for the second six weeks of family temporary disability leave, regardless of which individual takes the leave first or the duration of the leave.  T</w:t>
      </w:r>
      <w:r w:rsidRPr="00AA67C3">
        <w:t>he maximum amount shall be computed in the next lower multiple of $1.00, if not already a multiple thereof.</w:t>
      </w:r>
      <w:r>
        <w:t xml:space="preserve">  </w:t>
      </w:r>
    </w:p>
    <w:p w:rsidR="0000005E" w:rsidRPr="00D71D68" w:rsidRDefault="0000005E" w:rsidP="0000005E"/>
    <w:p w:rsidR="0000005E" w:rsidRPr="00AA7880" w:rsidRDefault="0000005E" w:rsidP="0000005E">
      <w:r>
        <w:tab/>
        <w:t>2.</w:t>
      </w:r>
      <w:r>
        <w:tab/>
        <w:t>This act shall take effect on the first day of the third month following enactment.</w:t>
      </w:r>
    </w:p>
    <w:p w:rsidR="0000005E" w:rsidRDefault="0000005E" w:rsidP="0000005E"/>
    <w:p w:rsidR="0000005E" w:rsidRPr="00CE7BD8" w:rsidRDefault="0000005E" w:rsidP="0000005E"/>
    <w:p w:rsidR="0000005E" w:rsidRPr="00AA7880" w:rsidRDefault="0000005E" w:rsidP="0000005E">
      <w:pPr>
        <w:jc w:val="center"/>
      </w:pPr>
      <w:r w:rsidRPr="00D71D68">
        <w:t>STATEMENT</w:t>
      </w:r>
    </w:p>
    <w:p w:rsidR="0000005E" w:rsidRDefault="0000005E" w:rsidP="0000005E"/>
    <w:p w:rsidR="0000005E" w:rsidRDefault="0000005E" w:rsidP="0000005E">
      <w:r>
        <w:tab/>
        <w:t>This bill provides that, in the case of covered individuals</w:t>
      </w:r>
      <w:r w:rsidRPr="00C21BAB">
        <w:t xml:space="preserve"> </w:t>
      </w:r>
      <w:r>
        <w:t xml:space="preserve">who are in a marriage, domestic partnership, or civil union and who are taking or eligible to take </w:t>
      </w:r>
      <w:r w:rsidRPr="00C21BAB">
        <w:t>family temporary disability leave</w:t>
      </w:r>
      <w:r>
        <w:t xml:space="preserve"> to be with a child following that child’s birth or adoption, benefits may be provided for a maximum of 12 weeks, to be divided between the two individuals at their discretion.  </w:t>
      </w:r>
      <w:r>
        <w:rPr>
          <w:rFonts w:ascii="Times" w:hAnsi="Times" w:cs="Times"/>
          <w:spacing w:val="0"/>
        </w:rPr>
        <w:t>All of the disability benefits paid to e</w:t>
      </w:r>
      <w:r>
        <w:t xml:space="preserve">ach spouse, partner, or civil union member </w:t>
      </w:r>
      <w:r w:rsidRPr="0086081A">
        <w:t>during a period</w:t>
      </w:r>
      <w:r>
        <w:t xml:space="preserve"> of family temporary disability</w:t>
      </w:r>
      <w:r w:rsidRPr="0086081A">
        <w:t xml:space="preserve"> leave with respect to any one birth or adoption shall be for a single continuous period of time</w:t>
      </w:r>
      <w:r>
        <w:t xml:space="preserve"> for each </w:t>
      </w:r>
      <w:r>
        <w:lastRenderedPageBreak/>
        <w:t>spouse</w:t>
      </w:r>
      <w:r w:rsidRPr="0086081A">
        <w:t>, except</w:t>
      </w:r>
      <w:r>
        <w:t xml:space="preserve"> that an employer may permit a covered individual to receive the disability benefits during non-consecutive weeks.</w:t>
      </w:r>
    </w:p>
    <w:p w:rsidR="0000005E" w:rsidRPr="00E7752C" w:rsidRDefault="0000005E" w:rsidP="00E7752C">
      <w:r>
        <w:tab/>
        <w:t>Under the bill, t</w:t>
      </w:r>
      <w:r w:rsidRPr="00AA67C3">
        <w:t>he</w:t>
      </w:r>
      <w:r w:rsidRPr="000E078B">
        <w:t xml:space="preserve"> </w:t>
      </w:r>
      <w:r w:rsidRPr="00AA67C3">
        <w:t xml:space="preserve">maximum total benefits payable to </w:t>
      </w:r>
      <w:r>
        <w:t>covered individuals</w:t>
      </w:r>
      <w:r w:rsidRPr="00C21BAB">
        <w:t xml:space="preserve"> </w:t>
      </w:r>
      <w:r>
        <w:t>who are in a marriage, domestic partnership, or civil union</w:t>
      </w:r>
      <w:r w:rsidRPr="00AA67C3">
        <w:t xml:space="preserve"> for any period of family temporary disability leave shall be </w:t>
      </w:r>
      <w:r>
        <w:t>six times the</w:t>
      </w:r>
      <w:r w:rsidRPr="00AA67C3">
        <w:t xml:space="preserve"> weekly benefit amount </w:t>
      </w:r>
      <w:r>
        <w:t>of the higher paid individual</w:t>
      </w:r>
      <w:r w:rsidRPr="00AA67C3">
        <w:t xml:space="preserve"> in th</w:t>
      </w:r>
      <w:r>
        <w:t>at individual's base year</w:t>
      </w:r>
      <w:r w:rsidRPr="00AA67C3">
        <w:t xml:space="preserve"> </w:t>
      </w:r>
      <w:r>
        <w:t>for the first six weeks of family temporary disability leave and six times the</w:t>
      </w:r>
      <w:r w:rsidRPr="00AA67C3">
        <w:t xml:space="preserve"> weekly benefit amount </w:t>
      </w:r>
      <w:r>
        <w:t>of the lesser paid individual</w:t>
      </w:r>
      <w:r w:rsidRPr="00AA67C3">
        <w:t xml:space="preserve"> in th</w:t>
      </w:r>
      <w:r>
        <w:t>at individual's base year</w:t>
      </w:r>
      <w:r w:rsidRPr="00AA67C3">
        <w:t xml:space="preserve"> </w:t>
      </w:r>
      <w:r>
        <w:t>for the second six weeks of family temporary disability leave, regardless of which individual takes the leave first or the duration of the leave.  T</w:t>
      </w:r>
      <w:r w:rsidRPr="00AA67C3">
        <w:t>he maximum amount shall be computed in the next lower multiple of $1.00, if not already a multiple thereof.</w:t>
      </w:r>
    </w:p>
    <w:sectPr w:rsidR="0000005E" w:rsidRPr="00E7752C" w:rsidSect="009B39B5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420" w:rsidRDefault="00505420">
      <w:r>
        <w:separator/>
      </w:r>
    </w:p>
  </w:endnote>
  <w:endnote w:type="continuationSeparator" w:id="0">
    <w:p w:rsidR="00505420" w:rsidRDefault="00505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20002A87" w:usb1="00000000" w:usb2="00000000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848" w:rsidRDefault="00800848" w:rsidP="00800848">
    <w:pPr>
      <w:pStyle w:val="sponUdate"/>
    </w:pPr>
    <w:r>
      <w:t>(Sponsorship Updated As Of: 12/16/2020)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420" w:rsidRDefault="00505420">
      <w:r>
        <w:separator/>
      </w:r>
    </w:p>
  </w:footnote>
  <w:footnote w:type="continuationSeparator" w:id="0">
    <w:p w:rsidR="00505420" w:rsidRDefault="005054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3B18A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9B39B5" w:rsidRDefault="009B39B5" w:rsidP="009B39B5">
    <w:pPr>
      <w:pStyle w:val="bpuHeadSpon"/>
    </w:pPr>
    <w:r w:rsidRPr="009B39B5">
      <w:rPr>
        <w:rStyle w:val="bpuHeadSponChar"/>
      </w:rPr>
      <w:t>A2035</w:t>
    </w:r>
    <w:r>
      <w:t xml:space="preserve"> PINTOR MARIN</w:t>
    </w:r>
  </w:p>
  <w:p w:rsidR="009B39B5" w:rsidRDefault="009B39B5" w:rsidP="009B39B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F6EA0">
      <w:rPr>
        <w:noProof/>
      </w:rPr>
      <w:t>3</w:t>
    </w:r>
    <w:r>
      <w:fldChar w:fldCharType="end"/>
    </w:r>
  </w:p>
  <w:p w:rsidR="009B39B5" w:rsidRPr="00AF575C" w:rsidRDefault="009B39B5" w:rsidP="009B39B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9B39B5" w:rsidRDefault="009B39B5" w:rsidP="009B39B5">
    <w:pPr>
      <w:pStyle w:val="bpuHeadSpon"/>
    </w:pPr>
    <w:r w:rsidRPr="009B39B5">
      <w:rPr>
        <w:rStyle w:val="bpuHeadSponChar"/>
      </w:rPr>
      <w:t>A2035</w:t>
    </w:r>
    <w:r>
      <w:t xml:space="preserve"> PINTOR MARIN</w:t>
    </w:r>
  </w:p>
  <w:p w:rsidR="009B39B5" w:rsidRDefault="009B39B5" w:rsidP="009B39B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F6EA0">
      <w:rPr>
        <w:noProof/>
      </w:rPr>
      <w:t>2</w:t>
    </w:r>
    <w:r>
      <w:fldChar w:fldCharType="end"/>
    </w:r>
  </w:p>
  <w:p w:rsidR="009B39B5" w:rsidRDefault="009B39B5" w:rsidP="009B39B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420"/>
    <w:rsid w:val="0000005E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4824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A7645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6AF1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4F6EA0"/>
    <w:rsid w:val="00501B0F"/>
    <w:rsid w:val="0050427A"/>
    <w:rsid w:val="00505402"/>
    <w:rsid w:val="00505420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7F3AD5"/>
    <w:rsid w:val="00800848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071C2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39B5"/>
    <w:rsid w:val="009B4471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5A4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505BD"/>
    <w:rsid w:val="00F62572"/>
    <w:rsid w:val="00F6488F"/>
    <w:rsid w:val="00F70CF6"/>
    <w:rsid w:val="00F85DDC"/>
    <w:rsid w:val="00F91244"/>
    <w:rsid w:val="00F91B33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AB81800"/>
  <w15:docId w15:val="{D7FED6A8-B94B-4EBA-9B5D-EDFD186AD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9B39B5"/>
  </w:style>
  <w:style w:type="paragraph" w:styleId="BalloonText">
    <w:name w:val="Balloon Text"/>
    <w:basedOn w:val="Normal"/>
    <w:link w:val="BalloonTextChar"/>
    <w:semiHidden/>
    <w:unhideWhenUsed/>
    <w:rsid w:val="00F505B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505B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AC50E-10BF-4B83-8B1D-68F717216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615</Words>
  <Characters>3176</Characters>
  <Application>Microsoft Office Word</Application>
  <DocSecurity>0</DocSecurity>
  <Lines>88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A2035</vt:lpstr>
    </vt:vector>
  </TitlesOfParts>
  <Manager>R56</Manager>
  <Company>OFFICE of LEGISLATIVE SERVICES</Company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A2035</dc:title>
  <dc:creator>Assemblywoman  PINTOR MARIN</dc:creator>
  <cp:keywords>A2035|3|RF |265|0|0|!|0|</cp:keywords>
  <dc:description>PREFILED 2020</dc:description>
  <cp:lastModifiedBy>Todaro, Vivian</cp:lastModifiedBy>
  <cp:revision>2</cp:revision>
  <cp:lastPrinted>2020-12-17T20:41:00Z</cp:lastPrinted>
  <dcterms:created xsi:type="dcterms:W3CDTF">2020-12-17T20:41:00Z</dcterms:created>
  <dcterms:modified xsi:type="dcterms:W3CDTF">2020-12-17T20:41:00Z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