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2D44E5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CONSUMER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2D44E5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2078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2D44E5">
        <w:rPr>
          <w:caps/>
          <w:szCs w:val="24"/>
        </w:rPr>
        <w:t>DECEMBER 6, 2021</w:t>
      </w:r>
    </w:p>
    <w:p w:rsidR="00DB062B" w:rsidRPr="00E3262F" w:rsidRDefault="00DB062B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</w:p>
    <w:p w:rsidR="004144CF" w:rsidRDefault="00DB062B" w:rsidP="0083060A">
      <w:r>
        <w:tab/>
        <w:t>The Assembly Consumer Affairs Committee reports favorably Assembly Bill No. 2078.</w:t>
      </w:r>
    </w:p>
    <w:p w:rsidR="008B26E5" w:rsidRDefault="004B384C" w:rsidP="004B384C">
      <w:r>
        <w:tab/>
        <w:t>As reported by t</w:t>
      </w:r>
      <w:r w:rsidR="00DB062B">
        <w:t>he committee, this bill</w:t>
      </w:r>
      <w:r>
        <w:t xml:space="preserve"> </w:t>
      </w:r>
      <w:r w:rsidR="008B26E5">
        <w:t xml:space="preserve">prohibits the use of flooring materials </w:t>
      </w:r>
      <w:r w:rsidR="00DF0F00">
        <w:t>that contain mercury</w:t>
      </w:r>
      <w:r w:rsidR="008B26E5">
        <w:t xml:space="preserve"> in the construction or renovation of schools and child care centers.</w:t>
      </w:r>
    </w:p>
    <w:p w:rsidR="004B384C" w:rsidRPr="004B384C" w:rsidRDefault="008B26E5" w:rsidP="004B384C">
      <w:pPr>
        <w:rPr>
          <w:spacing w:val="4"/>
          <w:szCs w:val="24"/>
        </w:rPr>
      </w:pPr>
      <w:r>
        <w:tab/>
      </w:r>
      <w:r w:rsidR="00DF0F00">
        <w:t xml:space="preserve">The bill </w:t>
      </w:r>
      <w:r w:rsidR="004B384C" w:rsidRPr="004B384C">
        <w:rPr>
          <w:spacing w:val="4"/>
          <w:szCs w:val="24"/>
        </w:rPr>
        <w:t xml:space="preserve">provides that </w:t>
      </w:r>
      <w:r>
        <w:rPr>
          <w:spacing w:val="4"/>
          <w:szCs w:val="24"/>
        </w:rPr>
        <w:t xml:space="preserve">a </w:t>
      </w:r>
      <w:r w:rsidR="004B384C" w:rsidRPr="004B384C">
        <w:rPr>
          <w:spacing w:val="4"/>
          <w:szCs w:val="24"/>
        </w:rPr>
        <w:t xml:space="preserve">construction permit may </w:t>
      </w:r>
      <w:r>
        <w:rPr>
          <w:spacing w:val="4"/>
          <w:szCs w:val="24"/>
        </w:rPr>
        <w:t xml:space="preserve">not </w:t>
      </w:r>
      <w:r w:rsidR="004B384C" w:rsidRPr="004B384C">
        <w:rPr>
          <w:spacing w:val="4"/>
          <w:szCs w:val="24"/>
        </w:rPr>
        <w:t>be issued for the construction, reconstruction, alteration, conversion, repair, or upgrade to any flooring in a school or child care center unless the applicant presents a certification issued by the manufacturer</w:t>
      </w:r>
      <w:r>
        <w:rPr>
          <w:spacing w:val="4"/>
          <w:szCs w:val="24"/>
        </w:rPr>
        <w:t xml:space="preserve"> </w:t>
      </w:r>
      <w:r w:rsidR="00DF0F00">
        <w:rPr>
          <w:spacing w:val="4"/>
          <w:szCs w:val="24"/>
        </w:rPr>
        <w:t xml:space="preserve">declaring </w:t>
      </w:r>
      <w:r w:rsidR="004B384C" w:rsidRPr="004B384C">
        <w:rPr>
          <w:spacing w:val="4"/>
          <w:szCs w:val="24"/>
        </w:rPr>
        <w:t>that the materials</w:t>
      </w:r>
      <w:r>
        <w:rPr>
          <w:spacing w:val="4"/>
          <w:szCs w:val="24"/>
        </w:rPr>
        <w:t xml:space="preserve"> to be used</w:t>
      </w:r>
      <w:r w:rsidR="004B384C" w:rsidRPr="004B384C">
        <w:rPr>
          <w:spacing w:val="4"/>
          <w:szCs w:val="24"/>
        </w:rPr>
        <w:t xml:space="preserve"> are free of mercury and compounds containing mercury.  </w:t>
      </w:r>
    </w:p>
    <w:p w:rsidR="004B384C" w:rsidRPr="004B384C" w:rsidRDefault="004B384C" w:rsidP="004B384C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4B384C">
        <w:rPr>
          <w:spacing w:val="4"/>
          <w:szCs w:val="24"/>
        </w:rPr>
        <w:tab/>
      </w:r>
      <w:r w:rsidR="008B26E5">
        <w:rPr>
          <w:spacing w:val="4"/>
          <w:szCs w:val="24"/>
        </w:rPr>
        <w:t>Under the bill, if a</w:t>
      </w:r>
      <w:r w:rsidRPr="004B384C">
        <w:rPr>
          <w:spacing w:val="4"/>
          <w:szCs w:val="24"/>
        </w:rPr>
        <w:t xml:space="preserve"> flooring manufacturer </w:t>
      </w:r>
      <w:r w:rsidR="008B26E5">
        <w:rPr>
          <w:spacing w:val="4"/>
          <w:szCs w:val="24"/>
        </w:rPr>
        <w:t>issues a certificate</w:t>
      </w:r>
      <w:r w:rsidRPr="004B384C">
        <w:rPr>
          <w:spacing w:val="4"/>
          <w:szCs w:val="24"/>
        </w:rPr>
        <w:t xml:space="preserve"> </w:t>
      </w:r>
      <w:r w:rsidR="008B26E5">
        <w:rPr>
          <w:spacing w:val="4"/>
          <w:szCs w:val="24"/>
        </w:rPr>
        <w:t>falsely stating</w:t>
      </w:r>
      <w:r w:rsidRPr="004B384C">
        <w:rPr>
          <w:spacing w:val="4"/>
          <w:szCs w:val="24"/>
        </w:rPr>
        <w:t xml:space="preserve"> that a flooring product is free of mercury and c</w:t>
      </w:r>
      <w:r w:rsidR="008B26E5">
        <w:rPr>
          <w:spacing w:val="4"/>
          <w:szCs w:val="24"/>
        </w:rPr>
        <w:t>ompounds containing mercury the manufacturer will</w:t>
      </w:r>
      <w:r w:rsidRPr="004B384C">
        <w:rPr>
          <w:spacing w:val="4"/>
          <w:szCs w:val="24"/>
        </w:rPr>
        <w:t xml:space="preserve"> be liable to a civil penalty of $10,000 for a first offense and $25,000 for a second or subsequent offense.</w:t>
      </w:r>
    </w:p>
    <w:p w:rsidR="004B384C" w:rsidRPr="004B384C" w:rsidRDefault="004B384C" w:rsidP="004B384C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</w:r>
      <w:r w:rsidRPr="004B384C">
        <w:rPr>
          <w:spacing w:val="4"/>
          <w:szCs w:val="24"/>
        </w:rPr>
        <w:t>The bill will take effect 90 days after the date of enactment.</w:t>
      </w:r>
    </w:p>
    <w:p w:rsidR="004B2ABF" w:rsidRDefault="004B384C" w:rsidP="007174AF">
      <w:r>
        <w:t xml:space="preserve">     This bill was pre-filed for introduction in the 2020-2021 session pending technical review.  As reported, the bill includes the changes required by technical review, which has been performed.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44E5" w:rsidRDefault="002D44E5">
      <w:r>
        <w:separator/>
      </w:r>
    </w:p>
  </w:endnote>
  <w:endnote w:type="continuationSeparator" w:id="0">
    <w:p w:rsidR="002D44E5" w:rsidRDefault="002D44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44E5" w:rsidRDefault="002D44E5">
      <w:r>
        <w:separator/>
      </w:r>
    </w:p>
  </w:footnote>
  <w:footnote w:type="continuationSeparator" w:id="0">
    <w:p w:rsidR="002D44E5" w:rsidRDefault="002D44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7174AF" w:rsidP="007174AF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7174AF" w:rsidRDefault="007174AF" w:rsidP="007174AF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4E5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44E5"/>
    <w:rsid w:val="002D480A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062F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384C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7410B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4AF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26E5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3936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0F1A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62B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0F00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775CC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B2EE312C-341E-43E9-9EEB-2513EE778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197</Words>
  <Characters>1067</Characters>
  <Application>Microsoft Office Word</Application>
  <DocSecurity>0</DocSecurity>
  <Lines>30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A2078 ACO Statement 12 6 21</vt:lpstr>
    </vt:vector>
  </TitlesOfParts>
  <Manager>R230</Manager>
  <Company>NJ OLS DMU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A2078 ACO Statement 12/6/21</dc:title>
  <dc:subject/>
  <dc:creator>Assembly ACO</dc:creator>
  <cp:keywords>A2078|1|LP |253|0|0|!||</cp:keywords>
  <dc:description/>
  <cp:lastModifiedBy>Bektas, Brenda</cp:lastModifiedBy>
  <cp:revision>2</cp:revision>
  <cp:lastPrinted>1999-09-30T17:29:00Z</cp:lastPrinted>
  <dcterms:created xsi:type="dcterms:W3CDTF">2021-12-07T18:29:00Z</dcterms:created>
  <dcterms:modified xsi:type="dcterms:W3CDTF">2021-12-07T18:29:00Z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