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E34" w:rsidRDefault="00BB0E34" w:rsidP="00BB0E34">
      <w:pPr>
        <w:pStyle w:val="bpuBill"/>
      </w:pPr>
      <w:bookmarkStart w:id="0" w:name="bpuFrontPg"/>
      <w:bookmarkEnd w:id="0"/>
      <w:r>
        <w:t xml:space="preserve">ASSEMBLY, No. 2078 </w:t>
      </w:r>
    </w:p>
    <w:p w:rsidR="00BB0E34" w:rsidRPr="00BB0E34" w:rsidRDefault="00BB0E34" w:rsidP="00BB0E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1677166" r:id="rId8"/>
        </w:object>
      </w:r>
    </w:p>
    <w:p w:rsidR="00BB0E34" w:rsidRDefault="00BB0E34" w:rsidP="00BB0E34">
      <w:pPr>
        <w:pStyle w:val="bpuState"/>
      </w:pPr>
      <w:r>
        <w:t>STATE OF NEW JERSEY</w:t>
      </w:r>
    </w:p>
    <w:p w:rsidR="00BB0E34" w:rsidRDefault="00BB0E34" w:rsidP="00BB0E34">
      <w:pPr>
        <w:pStyle w:val="bpuLegislature"/>
      </w:pPr>
      <w:r>
        <w:t>219th LEGISLATURE</w:t>
      </w:r>
    </w:p>
    <w:p w:rsidR="00BB0E34" w:rsidRDefault="00BB0E34" w:rsidP="00BB0E34">
      <w:pPr>
        <w:pStyle w:val="bpuWpGraphic"/>
      </w:pPr>
      <w:r>
        <w:object w:dxaOrig="8985" w:dyaOrig="255">
          <v:shape id="_x0000_i1026" type="#_x0000_t75" style="width:6in;height:11.8pt" o:ole="">
            <v:imagedata r:id="rId7" o:title=""/>
          </v:shape>
          <o:OLEObject Type="Embed" ProgID="WPWin6.1" ShapeID="_x0000_i1026" DrawAspect="Content" ObjectID="_1701677167" r:id="rId9"/>
        </w:object>
      </w:r>
      <w:r>
        <w:t xml:space="preserve">  </w:t>
      </w:r>
    </w:p>
    <w:p w:rsidR="00BB0E34" w:rsidRDefault="00BB0E34" w:rsidP="00BB0E34">
      <w:pPr>
        <w:pStyle w:val="bpuIntro"/>
      </w:pPr>
      <w:r>
        <w:t>PRE-FILED FOR INTRODUCTION IN THE 2020 SESSION</w:t>
      </w:r>
    </w:p>
    <w:p w:rsidR="00BB0E34" w:rsidRDefault="00BB0E34" w:rsidP="00BB0E34">
      <w:pPr>
        <w:pStyle w:val="bpuIntro"/>
      </w:pPr>
    </w:p>
    <w:p w:rsidR="00BB0E34" w:rsidRDefault="00BB0E34" w:rsidP="00BB0E34">
      <w:pPr>
        <w:pStyle w:val="bpuIntro"/>
        <w:sectPr w:rsidR="00BB0E34" w:rsidSect="009249D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B0E34" w:rsidRDefault="00BB0E34" w:rsidP="00BB0E34">
      <w:pPr>
        <w:pStyle w:val="bpuIntro"/>
      </w:pPr>
    </w:p>
    <w:p w:rsidR="00BB0E34" w:rsidRDefault="00BB0E34" w:rsidP="00BB0E34">
      <w:pPr>
        <w:pStyle w:val="bpuSponsor"/>
      </w:pPr>
      <w:r>
        <w:t>Sponsored by:</w:t>
      </w:r>
    </w:p>
    <w:p w:rsidR="00BB0E34" w:rsidRDefault="00BB0E34" w:rsidP="00BB0E34">
      <w:pPr>
        <w:pStyle w:val="bpuSponsor"/>
      </w:pPr>
      <w:r>
        <w:t>Assemblyman  CLINTON CALABRESE</w:t>
      </w:r>
    </w:p>
    <w:p w:rsidR="00BB0E34" w:rsidRDefault="00BB0E34" w:rsidP="00BB0E34">
      <w:pPr>
        <w:pStyle w:val="bpuSponsor"/>
      </w:pPr>
      <w:r>
        <w:t>District 36 (Bergen and Passaic)</w:t>
      </w:r>
    </w:p>
    <w:p w:rsidR="00BB0E34" w:rsidRDefault="009249D0" w:rsidP="009249D0">
      <w:pPr>
        <w:pStyle w:val="bpuSponsor"/>
      </w:pPr>
      <w:r>
        <w:t>Assemblyman  STERLEY S. STANLEY</w:t>
      </w:r>
    </w:p>
    <w:p w:rsidR="009249D0" w:rsidRDefault="009249D0" w:rsidP="009249D0">
      <w:pPr>
        <w:pStyle w:val="bpuSponsor"/>
      </w:pPr>
      <w:r>
        <w:t>District 18 (Middlesex)</w:t>
      </w:r>
    </w:p>
    <w:p w:rsidR="009249D0" w:rsidRPr="009249D0" w:rsidRDefault="009249D0" w:rsidP="009249D0">
      <w:pPr>
        <w:pStyle w:val="bpuSponsor"/>
      </w:pPr>
    </w:p>
    <w:p w:rsidR="00BB0E34" w:rsidRDefault="00BB0E34" w:rsidP="00BB0E34">
      <w:pPr>
        <w:pStyle w:val="bpuSponsor"/>
      </w:pPr>
    </w:p>
    <w:p w:rsidR="00BB0E34" w:rsidRDefault="00BB0E34" w:rsidP="00BB0E34">
      <w:pPr>
        <w:pStyle w:val="bpuSponsor"/>
      </w:pPr>
    </w:p>
    <w:p w:rsidR="00BB0E34" w:rsidRDefault="00BB0E34" w:rsidP="00BB0E34">
      <w:pPr>
        <w:pStyle w:val="bpuSponsor"/>
      </w:pPr>
    </w:p>
    <w:p w:rsidR="00BB0E34" w:rsidRDefault="00BB0E34" w:rsidP="00BB0E34">
      <w:pPr>
        <w:pStyle w:val="bpuSponsor"/>
      </w:pPr>
      <w:r>
        <w:t>SYNOPSIS</w:t>
      </w:r>
    </w:p>
    <w:p w:rsidR="00BB0E34" w:rsidRDefault="00BB0E34" w:rsidP="00BB0E34">
      <w:pPr>
        <w:pStyle w:val="bpuNormText"/>
      </w:pPr>
      <w:r>
        <w:tab/>
        <w:t>Requires new flooring for schools and child care centers to be certified mercury free.</w:t>
      </w:r>
    </w:p>
    <w:p w:rsidR="00BB0E34" w:rsidRDefault="00BB0E34" w:rsidP="00BB0E34">
      <w:pPr>
        <w:pStyle w:val="bpuNormText"/>
      </w:pPr>
    </w:p>
    <w:p w:rsidR="00BB0E34" w:rsidRDefault="00BB0E34" w:rsidP="00BB0E34">
      <w:pPr>
        <w:pStyle w:val="bpuSponsor"/>
      </w:pPr>
      <w:r>
        <w:t xml:space="preserve">CURRENT VERSION OF TEXT </w:t>
      </w:r>
    </w:p>
    <w:p w:rsidR="00BB0E34" w:rsidRDefault="00710EE0" w:rsidP="00BB0E34">
      <w:pPr>
        <w:pStyle w:val="bpuNormText"/>
      </w:pPr>
      <w:r>
        <w:tab/>
        <w:t>As reported by the Assembly Consumer Affairs Committee with technical review.</w:t>
      </w:r>
    </w:p>
    <w:p w:rsidR="00BB0E34" w:rsidRDefault="00BB0E34" w:rsidP="00BB0E3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B0E34" w:rsidRDefault="00BB0E3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B0E34" w:rsidSect="00BB0E34">
          <w:type w:val="continuous"/>
          <w:pgSz w:w="12240" w:h="20160" w:code="5"/>
          <w:pgMar w:top="2160" w:right="2275" w:bottom="1440" w:left="2275" w:header="72" w:footer="720" w:gutter="0"/>
          <w:pgNumType w:start="1"/>
          <w:cols w:space="720"/>
          <w:docGrid w:linePitch="360"/>
        </w:sectPr>
      </w:pPr>
    </w:p>
    <w:p w:rsidR="003D7348" w:rsidRPr="00677316" w:rsidRDefault="003D7348" w:rsidP="003D7348">
      <w:pPr>
        <w:pStyle w:val="HangingAnAct"/>
        <w:rPr>
          <w:rStyle w:val="HangingAnActChar"/>
        </w:rPr>
      </w:pPr>
      <w:r w:rsidRPr="003D7348">
        <w:rPr>
          <w:rStyle w:val="BillHead"/>
        </w:rPr>
        <w:lastRenderedPageBreak/>
        <w:t>An Act</w:t>
      </w:r>
      <w:r w:rsidRPr="006B7FA7">
        <w:rPr>
          <w:rStyle w:val="HangingAnActChar"/>
        </w:rPr>
        <w:t xml:space="preserve"> </w:t>
      </w:r>
      <w:r>
        <w:t>concerning schools and child care centers and supplementing Title 52 of the Revised Statutes.</w:t>
      </w:r>
    </w:p>
    <w:p w:rsidR="003D7348" w:rsidRPr="00D71D68" w:rsidRDefault="003D7348" w:rsidP="003D7348"/>
    <w:p w:rsidR="003D7348" w:rsidRPr="00AA7880" w:rsidRDefault="003D7348" w:rsidP="003D7348">
      <w:r>
        <w:tab/>
      </w:r>
      <w:r>
        <w:rPr>
          <w:rStyle w:val="BillHeading2"/>
        </w:rPr>
        <w:t xml:space="preserve">Be It Enacted </w:t>
      </w:r>
      <w:r>
        <w:rPr>
          <w:rStyle w:val="BillLanguage"/>
        </w:rPr>
        <w:t>by the Senate and General Assembly of the State of New Jersey:</w:t>
      </w:r>
    </w:p>
    <w:p w:rsidR="003D7348" w:rsidRDefault="003D7348" w:rsidP="003D7348"/>
    <w:p w:rsidR="003D7348" w:rsidRDefault="003D7348" w:rsidP="003D7348">
      <w:pPr>
        <w:tabs>
          <w:tab w:val="clear" w:pos="1440"/>
          <w:tab w:val="left" w:pos="1080"/>
        </w:tabs>
      </w:pPr>
      <w:r>
        <w:tab/>
        <w:t>1.</w:t>
      </w:r>
      <w:r>
        <w:tab/>
        <w:t>a.</w:t>
      </w:r>
      <w:r>
        <w:tab/>
        <w:t>No construction permit shall be issued for the construction, reconstruction, alteration, conversion, repair, or upgrade to any flooring in a school or child care center unless the applicant presents a certification issued by the manufacturer of the flooring materials to be used in the construction, reconstruction, alteration, conversion, repair, or upgrade of the school or child care center that the materials are free of mercury and compounds containing mercury.</w:t>
      </w:r>
    </w:p>
    <w:p w:rsidR="003D7348" w:rsidRDefault="003D7348" w:rsidP="003D7348">
      <w:r>
        <w:tab/>
        <w:t>b.</w:t>
      </w:r>
      <w:r>
        <w:tab/>
        <w:t xml:space="preserve">A manufacturer of flooring used in the construction, reconstruction, alteration, conversion, repair, or upgrade of a school or child care center that issues a certification falsely stating that the flooring is free of mercury and compounds containing mercury, shall be liable to a civil penalty of $10,000 for a first offense and $25,000 for a second or subsequent offense, which penalty may </w:t>
      </w:r>
      <w:r w:rsidRPr="00D14C74">
        <w:t xml:space="preserve">be collected </w:t>
      </w:r>
      <w:r>
        <w:t xml:space="preserve">and enforced by the local enforcing agency by summary proceedings pursuant </w:t>
      </w:r>
      <w:r w:rsidRPr="00D14C74">
        <w:t>to the "Penalty Enforcement Law of 1999," P.L.1999, c.274 (C.2A:58-10 et seq.).</w:t>
      </w:r>
      <w:r>
        <w:t xml:space="preserve">  </w:t>
      </w:r>
    </w:p>
    <w:p w:rsidR="003D7348" w:rsidRDefault="003D7348" w:rsidP="003D7348">
      <w:r>
        <w:tab/>
        <w:t>c.</w:t>
      </w:r>
      <w:r>
        <w:tab/>
        <w:t>As used in this section:</w:t>
      </w:r>
    </w:p>
    <w:p w:rsidR="003D7348" w:rsidRDefault="003D7348" w:rsidP="003D7348">
      <w:r>
        <w:tab/>
      </w:r>
      <w:r w:rsidRPr="00ED4513">
        <w:t xml:space="preserve">"Child care center" means a child care center licensed pursuant to the provisions of </w:t>
      </w:r>
      <w:r>
        <w:t xml:space="preserve">the “Child Care Center Licensing Act,” </w:t>
      </w:r>
      <w:r w:rsidRPr="00ED4513">
        <w:t>P.L.1983, c.492 (C.30:5B-1 et seq.)</w:t>
      </w:r>
      <w:r>
        <w:t>.</w:t>
      </w:r>
    </w:p>
    <w:p w:rsidR="003D7348" w:rsidRDefault="003D7348" w:rsidP="003D7348">
      <w:r>
        <w:tab/>
      </w:r>
      <w:r w:rsidRPr="00ED4513">
        <w:t>"School" means a public or nonpublic school containing any of the grades kindergarten through 12.</w:t>
      </w:r>
      <w:r>
        <w:t xml:space="preserve"> </w:t>
      </w:r>
    </w:p>
    <w:p w:rsidR="003D7348" w:rsidRPr="00D71D68" w:rsidRDefault="003D7348" w:rsidP="003D7348"/>
    <w:p w:rsidR="003D7348" w:rsidRDefault="003D7348" w:rsidP="003D7348">
      <w:r>
        <w:tab/>
        <w:t>2.</w:t>
      </w:r>
      <w:r>
        <w:tab/>
        <w:t>This act shall take effect 90 days after the date of e</w:t>
      </w:r>
      <w:bookmarkStart w:id="1" w:name="_GoBack"/>
      <w:bookmarkEnd w:id="1"/>
      <w:r>
        <w:t>nactment.</w:t>
      </w:r>
    </w:p>
    <w:sectPr w:rsidR="003D7348" w:rsidSect="00BB0E3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2D29" w:rsidRDefault="00A82D29">
      <w:r>
        <w:separator/>
      </w:r>
    </w:p>
  </w:endnote>
  <w:endnote w:type="continuationSeparator" w:id="0">
    <w:p w:rsidR="00A82D29" w:rsidRDefault="00A82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9D0" w:rsidRDefault="009249D0" w:rsidP="009249D0">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2D29" w:rsidRDefault="00A82D29">
      <w:r>
        <w:separator/>
      </w:r>
    </w:p>
  </w:footnote>
  <w:footnote w:type="continuationSeparator" w:id="0">
    <w:p w:rsidR="00A82D29" w:rsidRDefault="00A82D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E78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B0E34" w:rsidRDefault="00BB0E34" w:rsidP="00BB0E34">
    <w:pPr>
      <w:pStyle w:val="bpuHeadSpon"/>
    </w:pPr>
    <w:r w:rsidRPr="00BB0E34">
      <w:rPr>
        <w:rStyle w:val="bpuHeadSponChar"/>
      </w:rPr>
      <w:t>A2078</w:t>
    </w:r>
    <w:r>
      <w:t xml:space="preserve"> CALABRESE</w:t>
    </w:r>
  </w:p>
  <w:p w:rsidR="00BB0E34" w:rsidRDefault="00BB0E34" w:rsidP="00BB0E34">
    <w:pPr>
      <w:pStyle w:val="bpuHeadSpon"/>
    </w:pPr>
    <w:r>
      <w:fldChar w:fldCharType="begin"/>
    </w:r>
    <w:r>
      <w:instrText xml:space="preserve"> PAGE  \* MERGEFORMAT </w:instrText>
    </w:r>
    <w:r>
      <w:fldChar w:fldCharType="separate"/>
    </w:r>
    <w:r>
      <w:rPr>
        <w:noProof/>
      </w:rPr>
      <w:t>3</w:t>
    </w:r>
    <w:r>
      <w:fldChar w:fldCharType="end"/>
    </w:r>
  </w:p>
  <w:p w:rsidR="00BB0E34" w:rsidRPr="00AF575C" w:rsidRDefault="00BB0E34" w:rsidP="00BB0E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B0E34" w:rsidRDefault="00BB0E34" w:rsidP="00BB0E34">
    <w:pPr>
      <w:pStyle w:val="bpuHeadSpon"/>
    </w:pPr>
    <w:r w:rsidRPr="00BB0E34">
      <w:rPr>
        <w:rStyle w:val="bpuHeadSponChar"/>
      </w:rPr>
      <w:t>A2078</w:t>
    </w:r>
    <w:r>
      <w:t xml:space="preserve"> CALABRESE</w:t>
    </w:r>
    <w:r w:rsidR="009249D0">
      <w:t xml:space="preserve">, </w:t>
    </w:r>
    <w:r w:rsidR="009249D0">
      <w:t>STANLEY</w:t>
    </w:r>
  </w:p>
  <w:p w:rsidR="00BB0E34" w:rsidRDefault="00BB0E34" w:rsidP="00BB0E34">
    <w:pPr>
      <w:pStyle w:val="bpuHeadSpon"/>
    </w:pPr>
    <w:r>
      <w:fldChar w:fldCharType="begin"/>
    </w:r>
    <w:r>
      <w:instrText xml:space="preserve"> PAGE  \* MERGEFORMAT </w:instrText>
    </w:r>
    <w:r>
      <w:fldChar w:fldCharType="separate"/>
    </w:r>
    <w:r w:rsidR="00ED4CA5">
      <w:rPr>
        <w:noProof/>
      </w:rPr>
      <w:t>2</w:t>
    </w:r>
    <w:r>
      <w:fldChar w:fldCharType="end"/>
    </w:r>
  </w:p>
  <w:p w:rsidR="00BB0E34" w:rsidRDefault="00BB0E34" w:rsidP="00BB0E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D2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6BF9"/>
    <w:rsid w:val="000A7D31"/>
    <w:rsid w:val="000B3B59"/>
    <w:rsid w:val="000B64A4"/>
    <w:rsid w:val="000C657D"/>
    <w:rsid w:val="000D0BA2"/>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06E7"/>
    <w:rsid w:val="0026254F"/>
    <w:rsid w:val="00266FB9"/>
    <w:rsid w:val="00274341"/>
    <w:rsid w:val="002813A5"/>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2ED2"/>
    <w:rsid w:val="0037458C"/>
    <w:rsid w:val="00381407"/>
    <w:rsid w:val="0038486B"/>
    <w:rsid w:val="003941E5"/>
    <w:rsid w:val="003A19B9"/>
    <w:rsid w:val="003A213D"/>
    <w:rsid w:val="003A3AA1"/>
    <w:rsid w:val="003B7F50"/>
    <w:rsid w:val="003C32D1"/>
    <w:rsid w:val="003C6FBF"/>
    <w:rsid w:val="003D2B0D"/>
    <w:rsid w:val="003D6256"/>
    <w:rsid w:val="003D7348"/>
    <w:rsid w:val="003E3338"/>
    <w:rsid w:val="003E7B4E"/>
    <w:rsid w:val="003F145F"/>
    <w:rsid w:val="003F4A22"/>
    <w:rsid w:val="004040F9"/>
    <w:rsid w:val="00406A85"/>
    <w:rsid w:val="0041453D"/>
    <w:rsid w:val="00425F12"/>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58DD"/>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0EE0"/>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2F08"/>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49D0"/>
    <w:rsid w:val="00933C9C"/>
    <w:rsid w:val="0094377E"/>
    <w:rsid w:val="009467BF"/>
    <w:rsid w:val="0094723D"/>
    <w:rsid w:val="009564BC"/>
    <w:rsid w:val="0095650E"/>
    <w:rsid w:val="00966445"/>
    <w:rsid w:val="00967FED"/>
    <w:rsid w:val="00980A56"/>
    <w:rsid w:val="00986E4C"/>
    <w:rsid w:val="009937ED"/>
    <w:rsid w:val="00993BCE"/>
    <w:rsid w:val="00993C5A"/>
    <w:rsid w:val="009A28BB"/>
    <w:rsid w:val="009A5019"/>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2D29"/>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0E34"/>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6A25"/>
    <w:rsid w:val="00EB0958"/>
    <w:rsid w:val="00EB167F"/>
    <w:rsid w:val="00EB28D8"/>
    <w:rsid w:val="00EB6042"/>
    <w:rsid w:val="00EB71AE"/>
    <w:rsid w:val="00EC050B"/>
    <w:rsid w:val="00ED4CA5"/>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940A2B"/>
  <w15:docId w15:val="{FBC73F92-BA65-46DD-A770-F380F72D3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B0E34"/>
  </w:style>
  <w:style w:type="paragraph" w:styleId="BalloonText">
    <w:name w:val="Balloon Text"/>
    <w:basedOn w:val="Normal"/>
    <w:link w:val="BalloonTextChar"/>
    <w:semiHidden/>
    <w:unhideWhenUsed/>
    <w:rsid w:val="009A50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A501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843A9-1621-4EAE-8907-E89161463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312</Words>
  <Characters>1690</Characters>
  <Application>Microsoft Office Word</Application>
  <DocSecurity>0</DocSecurity>
  <Lines>58</Lines>
  <Paragraphs>21</Paragraphs>
  <ScaleCrop>false</ScaleCrop>
  <HeadingPairs>
    <vt:vector size="2" baseType="variant">
      <vt:variant>
        <vt:lpstr>Title</vt:lpstr>
      </vt:variant>
      <vt:variant>
        <vt:i4>1</vt:i4>
      </vt:variant>
    </vt:vector>
  </HeadingPairs>
  <TitlesOfParts>
    <vt:vector size="1" baseType="lpstr">
      <vt:lpstr>A2078</vt:lpstr>
    </vt:vector>
  </TitlesOfParts>
  <Manager>R230</Manager>
  <Company>OFFICE of LEGISLATIVE SERVICES</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A2078 TR</dc:title>
  <dc:creator>Assemblyman  CALABRESE</dc:creator>
  <cp:keywords>A2078|2|LP |253|0|0|!|0|</cp:keywords>
  <dc:description>PREFILED 2020_x000d_
TR DECEMBER 6, 2021</dc:description>
  <cp:lastModifiedBy>Todaro, Vivian</cp:lastModifiedBy>
  <cp:revision>2</cp:revision>
  <cp:lastPrinted>2021-12-22T16:19:00Z</cp:lastPrinted>
  <dcterms:created xsi:type="dcterms:W3CDTF">2021-12-22T16:19:00Z</dcterms:created>
  <dcterms:modified xsi:type="dcterms:W3CDTF">2021-12-22T16:19:00Z</dcterms:modified>
  <cp:category>S.1: C.52:27D-130.9 TO 2021/272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