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5D9" w:rsidRDefault="002905D9" w:rsidP="002905D9">
      <w:pPr>
        <w:pStyle w:val="bpuBill"/>
      </w:pPr>
      <w:bookmarkStart w:id="0" w:name="bpuFrontPg"/>
      <w:bookmarkStart w:id="1" w:name="_GoBack"/>
      <w:bookmarkEnd w:id="0"/>
      <w:bookmarkEnd w:id="1"/>
      <w:r>
        <w:t xml:space="preserve">ASSEMBLY, No. 2093 </w:t>
      </w:r>
    </w:p>
    <w:p w:rsidR="002905D9" w:rsidRPr="002905D9" w:rsidRDefault="002905D9" w:rsidP="002905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236" r:id="rId8"/>
        </w:object>
      </w:r>
    </w:p>
    <w:p w:rsidR="002905D9" w:rsidRDefault="002905D9" w:rsidP="002905D9">
      <w:pPr>
        <w:pStyle w:val="bpuState"/>
      </w:pPr>
      <w:r>
        <w:t>STATE OF NEW JERSEY</w:t>
      </w:r>
    </w:p>
    <w:p w:rsidR="002905D9" w:rsidRDefault="002905D9" w:rsidP="002905D9">
      <w:pPr>
        <w:pStyle w:val="bpuLegislature"/>
      </w:pPr>
      <w:r>
        <w:t>219th LEGISLATURE</w:t>
      </w:r>
    </w:p>
    <w:p w:rsidR="002905D9" w:rsidRDefault="002905D9" w:rsidP="002905D9">
      <w:pPr>
        <w:pStyle w:val="bpuWpGraphic"/>
      </w:pPr>
      <w:r>
        <w:object w:dxaOrig="8985" w:dyaOrig="255">
          <v:shape id="_x0000_i1026" type="#_x0000_t75" style="width:6in;height:12.1pt" o:ole="">
            <v:imagedata r:id="rId7" o:title=""/>
          </v:shape>
          <o:OLEObject Type="Embed" ProgID="WPWin6.1" ShapeID="_x0000_i1026" DrawAspect="Content" ObjectID="_1640269237" r:id="rId9"/>
        </w:object>
      </w:r>
      <w:r>
        <w:t xml:space="preserve">  </w:t>
      </w:r>
    </w:p>
    <w:p w:rsidR="002905D9" w:rsidRDefault="002905D9" w:rsidP="002905D9">
      <w:pPr>
        <w:pStyle w:val="bpuIntro"/>
      </w:pPr>
      <w:r>
        <w:t>PRE-FILED FOR INTRODUCTION IN THE 2020 SESSION</w:t>
      </w:r>
    </w:p>
    <w:p w:rsidR="002905D9" w:rsidRDefault="002905D9" w:rsidP="002905D9">
      <w:pPr>
        <w:pStyle w:val="bpuIntro"/>
      </w:pPr>
    </w:p>
    <w:p w:rsidR="002905D9" w:rsidRDefault="002905D9" w:rsidP="002905D9">
      <w:pPr>
        <w:pStyle w:val="bpuIntro"/>
        <w:sectPr w:rsidR="002905D9" w:rsidSect="002905D9">
          <w:headerReference w:type="even" r:id="rId10"/>
          <w:headerReference w:type="default" r:id="rId11"/>
          <w:pgSz w:w="12240" w:h="20160" w:code="5"/>
          <w:pgMar w:top="2160" w:right="1440" w:bottom="1440" w:left="1440" w:header="720" w:footer="720" w:gutter="0"/>
          <w:pgNumType w:start="1"/>
          <w:cols w:space="720"/>
          <w:docGrid w:linePitch="360"/>
        </w:sectPr>
      </w:pPr>
    </w:p>
    <w:p w:rsidR="002905D9" w:rsidRDefault="002905D9" w:rsidP="002905D9">
      <w:pPr>
        <w:pStyle w:val="bpuIntro"/>
      </w:pPr>
    </w:p>
    <w:p w:rsidR="002905D9" w:rsidRDefault="002905D9" w:rsidP="002905D9">
      <w:pPr>
        <w:pStyle w:val="bpuSponsor"/>
      </w:pPr>
      <w:r>
        <w:t>Sponsored by:</w:t>
      </w:r>
    </w:p>
    <w:p w:rsidR="002905D9" w:rsidRDefault="002905D9" w:rsidP="002905D9">
      <w:pPr>
        <w:pStyle w:val="bpuSponsor"/>
      </w:pPr>
      <w:r>
        <w:t>Assemblywoman  LISA SWAIN</w:t>
      </w:r>
    </w:p>
    <w:p w:rsidR="002905D9" w:rsidRDefault="002905D9" w:rsidP="002905D9">
      <w:pPr>
        <w:pStyle w:val="bpuSponsor"/>
      </w:pPr>
      <w:r>
        <w:t>District 38 (Bergen and Passaic)</w:t>
      </w:r>
    </w:p>
    <w:p w:rsidR="002905D9" w:rsidRDefault="002905D9" w:rsidP="002905D9">
      <w:pPr>
        <w:pStyle w:val="bpuSponsor"/>
      </w:pPr>
      <w:r>
        <w:t>Assemblyman  P. CHRISTOPHER TULLY</w:t>
      </w:r>
    </w:p>
    <w:p w:rsidR="002905D9" w:rsidRDefault="002905D9" w:rsidP="002905D9">
      <w:pPr>
        <w:pStyle w:val="bpuSponsor"/>
      </w:pPr>
      <w:r>
        <w:t>District 38 (Bergen and Passaic)</w:t>
      </w:r>
    </w:p>
    <w:p w:rsidR="002905D9" w:rsidRDefault="002905D9" w:rsidP="002905D9">
      <w:pPr>
        <w:pStyle w:val="bpuSponsor"/>
      </w:pPr>
      <w:r>
        <w:t>Assemblyman  WILLIAM W. SPEARMAN</w:t>
      </w:r>
    </w:p>
    <w:p w:rsidR="002905D9" w:rsidRDefault="002905D9" w:rsidP="002905D9">
      <w:pPr>
        <w:pStyle w:val="bpuSponsor"/>
      </w:pPr>
      <w:r>
        <w:t>District 5 (Camden and Gloucester)</w:t>
      </w:r>
    </w:p>
    <w:p w:rsidR="002905D9" w:rsidRDefault="002905D9" w:rsidP="002905D9">
      <w:pPr>
        <w:pStyle w:val="bpuSponsor"/>
      </w:pPr>
    </w:p>
    <w:p w:rsidR="002905D9" w:rsidRDefault="002905D9" w:rsidP="002905D9">
      <w:pPr>
        <w:pStyle w:val="bpuSponsor"/>
      </w:pPr>
      <w:r>
        <w:t>Co-Sponsored by:</w:t>
      </w:r>
    </w:p>
    <w:p w:rsidR="002905D9" w:rsidRPr="002905D9" w:rsidRDefault="002905D9" w:rsidP="002905D9">
      <w:pPr>
        <w:pStyle w:val="bpuSponsor"/>
      </w:pPr>
      <w:r w:rsidRPr="002905D9">
        <w:t xml:space="preserve">Assemblywoman </w:t>
      </w:r>
      <w:proofErr w:type="spellStart"/>
      <w:r w:rsidRPr="002905D9">
        <w:t>Vainieri</w:t>
      </w:r>
      <w:proofErr w:type="spellEnd"/>
      <w:r w:rsidRPr="002905D9">
        <w:t xml:space="preserve"> </w:t>
      </w:r>
      <w:proofErr w:type="spellStart"/>
      <w:r w:rsidRPr="002905D9">
        <w:t>Huttle</w:t>
      </w:r>
      <w:proofErr w:type="spellEnd"/>
      <w:r w:rsidRPr="002905D9">
        <w:t xml:space="preserve">, Assemblyman </w:t>
      </w:r>
      <w:proofErr w:type="spellStart"/>
      <w:r w:rsidRPr="002905D9">
        <w:t>Houghtaling</w:t>
      </w:r>
      <w:proofErr w:type="spellEnd"/>
      <w:r w:rsidRPr="002905D9">
        <w:t xml:space="preserve">, Assemblywomen Downey, Lopez, Assemblymen Space, </w:t>
      </w:r>
      <w:proofErr w:type="spellStart"/>
      <w:r w:rsidRPr="002905D9">
        <w:t>Wirths</w:t>
      </w:r>
      <w:proofErr w:type="spellEnd"/>
      <w:r w:rsidRPr="002905D9">
        <w:t xml:space="preserve"> and </w:t>
      </w:r>
      <w:proofErr w:type="spellStart"/>
      <w:r w:rsidRPr="002905D9">
        <w:t>Verrelli</w:t>
      </w:r>
      <w:proofErr w:type="spellEnd"/>
    </w:p>
    <w:p w:rsidR="002905D9" w:rsidRDefault="002905D9" w:rsidP="002905D9">
      <w:pPr>
        <w:pStyle w:val="bpuSponsor"/>
      </w:pPr>
    </w:p>
    <w:p w:rsidR="002905D9" w:rsidRDefault="002905D9" w:rsidP="002905D9"/>
    <w:p w:rsidR="002905D9" w:rsidRPr="002905D9" w:rsidRDefault="002905D9" w:rsidP="002905D9"/>
    <w:p w:rsidR="002905D9" w:rsidRDefault="002905D9" w:rsidP="002905D9">
      <w:pPr>
        <w:pStyle w:val="bpuSponsor"/>
      </w:pPr>
    </w:p>
    <w:p w:rsidR="002905D9" w:rsidRDefault="002905D9" w:rsidP="002905D9">
      <w:pPr>
        <w:pStyle w:val="bpuSponsor"/>
      </w:pPr>
      <w:r>
        <w:t>SYNOPSIS</w:t>
      </w:r>
    </w:p>
    <w:p w:rsidR="002905D9" w:rsidRDefault="002905D9" w:rsidP="002905D9">
      <w:pPr>
        <w:pStyle w:val="bpuNormText"/>
      </w:pPr>
      <w:r>
        <w:tab/>
        <w:t xml:space="preserve">Requires AG to establish program to detect fentanyl in State’s illegal drug supply and make information related to presence of fentanyl available in database accessible by law enforcement. </w:t>
      </w:r>
    </w:p>
    <w:p w:rsidR="002905D9" w:rsidRDefault="002905D9" w:rsidP="002905D9">
      <w:pPr>
        <w:pStyle w:val="bpuNormText"/>
      </w:pPr>
    </w:p>
    <w:p w:rsidR="002905D9" w:rsidRDefault="002905D9" w:rsidP="002905D9">
      <w:pPr>
        <w:pStyle w:val="bpuSponsor"/>
      </w:pPr>
      <w:r>
        <w:t xml:space="preserve">CURRENT VERSION OF TEXT </w:t>
      </w:r>
    </w:p>
    <w:p w:rsidR="002905D9" w:rsidRDefault="002905D9" w:rsidP="002905D9">
      <w:pPr>
        <w:pStyle w:val="bpuNormText"/>
      </w:pPr>
      <w:r>
        <w:tab/>
        <w:t>Introduced Pending Technical Review by Legislative Counsel.</w:t>
      </w:r>
    </w:p>
    <w:p w:rsidR="002905D9" w:rsidRDefault="002905D9" w:rsidP="002905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05D9" w:rsidRDefault="002905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05D9" w:rsidSect="002905D9">
          <w:type w:val="continuous"/>
          <w:pgSz w:w="12240" w:h="20160" w:code="5"/>
          <w:pgMar w:top="2160" w:right="2275" w:bottom="1440" w:left="2275" w:header="72" w:footer="720" w:gutter="0"/>
          <w:pgNumType w:start="1"/>
          <w:cols w:space="720"/>
          <w:docGrid w:linePitch="360"/>
        </w:sectPr>
      </w:pPr>
    </w:p>
    <w:p w:rsidR="00A74306" w:rsidRPr="00677316" w:rsidRDefault="00A74306" w:rsidP="00A74306">
      <w:pPr>
        <w:pStyle w:val="HangingAnAct"/>
        <w:rPr>
          <w:rStyle w:val="HangingAnActChar"/>
        </w:rPr>
      </w:pPr>
      <w:r w:rsidRPr="00A74306">
        <w:rPr>
          <w:rStyle w:val="BillHead"/>
        </w:rPr>
        <w:lastRenderedPageBreak/>
        <w:t>An Act</w:t>
      </w:r>
      <w:r w:rsidRPr="006B7FA7">
        <w:rPr>
          <w:rStyle w:val="HangingAnActChar"/>
        </w:rPr>
        <w:t xml:space="preserve"> </w:t>
      </w:r>
      <w:r>
        <w:rPr>
          <w:rStyle w:val="HangingAnActChar"/>
        </w:rPr>
        <w:t>concerning the testing of illegal substances seized by law enforcement and supplementing Title 52 of the Revised Statutes.</w:t>
      </w:r>
    </w:p>
    <w:p w:rsidR="00A74306" w:rsidRPr="00D71D68" w:rsidRDefault="00A74306" w:rsidP="00A74306"/>
    <w:p w:rsidR="00A74306" w:rsidRPr="00AA7880" w:rsidRDefault="00A74306" w:rsidP="00A74306">
      <w:r>
        <w:tab/>
      </w:r>
      <w:r>
        <w:rPr>
          <w:rStyle w:val="BillHeading2"/>
        </w:rPr>
        <w:t xml:space="preserve">Be It Enacted </w:t>
      </w:r>
      <w:r>
        <w:rPr>
          <w:rStyle w:val="BillLanguage"/>
        </w:rPr>
        <w:t>by the Senate and General Assembly of the State of New Jersey:</w:t>
      </w:r>
    </w:p>
    <w:p w:rsidR="00A74306" w:rsidRDefault="00A74306" w:rsidP="00A74306"/>
    <w:p w:rsidR="00A74306" w:rsidRPr="00252C98" w:rsidRDefault="00252C98" w:rsidP="00A74306">
      <w:r>
        <w:tab/>
        <w:t>1.</w:t>
      </w:r>
      <w:r>
        <w:tab/>
        <w:t>a. The Attorney General shall</w:t>
      </w:r>
      <w:r w:rsidR="004468AC">
        <w:t xml:space="preserve"> </w:t>
      </w:r>
      <w:r w:rsidR="00A74306" w:rsidRPr="00252C98">
        <w:t>maintain</w:t>
      </w:r>
      <w:r>
        <w:t xml:space="preserve"> </w:t>
      </w:r>
      <w:r w:rsidR="00A74306">
        <w:t xml:space="preserve">a program to monitor </w:t>
      </w:r>
      <w:r w:rsidR="00A74306" w:rsidRPr="00252C98">
        <w:t>drug activity in this State and surrounding regions.  The program shall provide for multi-jurisdictional sharing of drug incident information among law enforcement agencies.  Information related to drug seizures, overdoses, criminal behavior, and health care-related services shall be collected and analyzed for the purpose of:</w:t>
      </w:r>
    </w:p>
    <w:p w:rsidR="00A74306" w:rsidRPr="00252C98" w:rsidRDefault="00A74306" w:rsidP="00A74306">
      <w:r w:rsidRPr="00252C98">
        <w:tab/>
        <w:t>(1)</w:t>
      </w:r>
      <w:r w:rsidRPr="00252C98">
        <w:tab/>
        <w:t xml:space="preserve">assisting in facilitating the development of enhanced policies and practices to prevent drug abuse and misuse; and </w:t>
      </w:r>
    </w:p>
    <w:p w:rsidR="00A74306" w:rsidRDefault="00A74306" w:rsidP="00A74306">
      <w:pPr>
        <w:rPr>
          <w:u w:val="single"/>
        </w:rPr>
      </w:pPr>
      <w:r w:rsidRPr="00252C98">
        <w:tab/>
        <w:t>(2)</w:t>
      </w:r>
      <w:r w:rsidRPr="00252C98">
        <w:tab/>
        <w:t>mitigating the harm drugs inflict on communities.</w:t>
      </w:r>
      <w:r w:rsidRPr="008330A3">
        <w:rPr>
          <w:u w:val="single"/>
        </w:rPr>
        <w:t xml:space="preserve">  </w:t>
      </w:r>
    </w:p>
    <w:p w:rsidR="00A74306" w:rsidRDefault="00A74306" w:rsidP="00A74306">
      <w:r w:rsidRPr="00CB22FC">
        <w:tab/>
      </w:r>
      <w:r w:rsidRPr="007D436C">
        <w:t>The program shall monitor and analyze</w:t>
      </w:r>
      <w:r>
        <w:t xml:space="preserve"> trends related to the presence and content of fentanyl in illegal substances seized by law enforcement throughout the State.  In order to identify these trends, the</w:t>
      </w:r>
      <w:r w:rsidR="002E27AC">
        <w:t xml:space="preserve"> Attorney General shall require</w:t>
      </w:r>
      <w:r>
        <w:t xml:space="preserve"> controlled dangerous substances seized by law enforcement officers in the State to be tested for the presence of fentanyl </w:t>
      </w:r>
      <w:r w:rsidRPr="002E27AC">
        <w:t>in accordance with protocols established by the Division of State Police</w:t>
      </w:r>
      <w:r w:rsidR="002E27AC">
        <w:t>.</w:t>
      </w:r>
    </w:p>
    <w:p w:rsidR="00A74306" w:rsidRDefault="00A74306" w:rsidP="00A74306">
      <w:r>
        <w:tab/>
        <w:t>b.</w:t>
      </w:r>
      <w:r>
        <w:tab/>
        <w:t xml:space="preserve">The seized substances shall be tested </w:t>
      </w:r>
      <w:r w:rsidRPr="007B2CF0">
        <w:t>in accordance with protocols established by the Division of State Police</w:t>
      </w:r>
      <w:r>
        <w:t xml:space="preserve"> to determine whether fentanyl </w:t>
      </w:r>
      <w:r w:rsidRPr="007B2CF0">
        <w:t>or other potentially lethal substances are</w:t>
      </w:r>
      <w:r>
        <w:t xml:space="preserve"> present in the substance and, if so, any available information related to the presence and content of fentanyl in the substance shall be reported to the Attorney General in a timely manner. </w:t>
      </w:r>
    </w:p>
    <w:p w:rsidR="00A74306" w:rsidRDefault="00A74306" w:rsidP="00A74306">
      <w:r>
        <w:tab/>
        <w:t>c.</w:t>
      </w:r>
      <w:r>
        <w:tab/>
        <w:t>The t</w:t>
      </w:r>
      <w:r w:rsidR="007B2CF0">
        <w:t>esting shall be performed using</w:t>
      </w:r>
      <w:r>
        <w:t xml:space="preserve"> </w:t>
      </w:r>
      <w:r w:rsidRPr="007B2CF0">
        <w:t>forensic laboratory</w:t>
      </w:r>
      <w:r w:rsidRPr="004F6DE6">
        <w:rPr>
          <w:u w:val="single"/>
        </w:rPr>
        <w:t xml:space="preserve"> </w:t>
      </w:r>
      <w:r w:rsidRPr="007B2CF0">
        <w:t>analysis</w:t>
      </w:r>
      <w:r>
        <w:t xml:space="preserve"> techniques </w:t>
      </w:r>
      <w:r w:rsidRPr="007B2CF0">
        <w:t>the Division of State Police determines to be appropriate</w:t>
      </w:r>
      <w:r>
        <w:t xml:space="preserve"> to evaluate whether a substance contains fentanyl.</w:t>
      </w:r>
    </w:p>
    <w:p w:rsidR="00A74306" w:rsidRDefault="00A74306" w:rsidP="00A74306">
      <w:r>
        <w:tab/>
        <w:t>d.</w:t>
      </w:r>
      <w:r>
        <w:tab/>
        <w:t>The information received pursuant to subsection b. of this section shall be compiled into a database that is accessible by all law enforcement agencies throughout the State.  The information shall be continuously updated to reflect the most current information available concerning the presence of fentanyl in illegal substances in the State.</w:t>
      </w:r>
    </w:p>
    <w:p w:rsidR="00A74306" w:rsidRDefault="00A74306" w:rsidP="00A74306"/>
    <w:p w:rsidR="00A74306" w:rsidRPr="002046ED" w:rsidRDefault="00BB2E60" w:rsidP="00A74306">
      <w:r>
        <w:tab/>
        <w:t>2.</w:t>
      </w:r>
      <w:r>
        <w:tab/>
        <w:t>This act shall take effect</w:t>
      </w:r>
      <w:r w:rsidR="00A74306">
        <w:t xml:space="preserve"> </w:t>
      </w:r>
      <w:r w:rsidR="00A74306" w:rsidRPr="00BB2E60">
        <w:t>immediately</w:t>
      </w:r>
      <w:r>
        <w:t>.</w:t>
      </w:r>
    </w:p>
    <w:p w:rsidR="00A74306" w:rsidRDefault="00A74306" w:rsidP="00A74306"/>
    <w:p w:rsidR="00E7752C" w:rsidRDefault="00E7752C" w:rsidP="00E7752C"/>
    <w:p w:rsidR="00695FCA" w:rsidRDefault="00695FCA" w:rsidP="00695FCA">
      <w:pPr>
        <w:jc w:val="center"/>
      </w:pPr>
      <w:r>
        <w:t>STATEMENT</w:t>
      </w:r>
    </w:p>
    <w:p w:rsidR="00695FCA" w:rsidRDefault="00695FCA" w:rsidP="00695FCA">
      <w:pPr>
        <w:jc w:val="center"/>
      </w:pPr>
    </w:p>
    <w:p w:rsidR="00D524AB" w:rsidRDefault="00D524AB" w:rsidP="00D524AB">
      <w:r>
        <w:tab/>
        <w:t xml:space="preserve">This bill </w:t>
      </w:r>
      <w:r w:rsidRPr="003E35BE">
        <w:t xml:space="preserve">requires the Attorney General to maintain a program to monitor drug activity in this State and surrounding regions.  The program </w:t>
      </w:r>
      <w:r>
        <w:t xml:space="preserve">is to </w:t>
      </w:r>
      <w:r w:rsidRPr="003E35BE">
        <w:t xml:space="preserve">provide for multi-jurisdictional sharing of drug incident information among law enforcement </w:t>
      </w:r>
      <w:r>
        <w:t>agencies.  I</w:t>
      </w:r>
      <w:r w:rsidRPr="003E35BE">
        <w:t>nformation related to drug seizures, overdoses, criminal behavior, and health care-related services</w:t>
      </w:r>
      <w:r>
        <w:t xml:space="preserve"> is to be collected and analyzed to a</w:t>
      </w:r>
      <w:r w:rsidRPr="003E35BE">
        <w:t>ssist in facilitating the development of enhanced policies and practices to prevent drug abuse and misuse and</w:t>
      </w:r>
      <w:r>
        <w:t xml:space="preserve"> to mitigate </w:t>
      </w:r>
      <w:r w:rsidRPr="003E35BE">
        <w:t xml:space="preserve">the harm drugs inflict on communities.  </w:t>
      </w:r>
    </w:p>
    <w:p w:rsidR="00D524AB" w:rsidRDefault="00D524AB" w:rsidP="00D524AB">
      <w:r>
        <w:tab/>
        <w:t>T</w:t>
      </w:r>
      <w:r w:rsidRPr="001A0B77">
        <w:t>he pr</w:t>
      </w:r>
      <w:r>
        <w:t>ogram is to</w:t>
      </w:r>
      <w:r w:rsidRPr="001A0B77">
        <w:t xml:space="preserve"> monitor and analyze</w:t>
      </w:r>
      <w:r>
        <w:rPr>
          <w:rFonts w:ascii="Albertus Extra Bold" w:hAnsi="Albertus Extra Bold"/>
          <w:b/>
          <w:vertAlign w:val="superscript"/>
        </w:rPr>
        <w:t xml:space="preserve"> </w:t>
      </w:r>
      <w:r w:rsidRPr="001A0B77">
        <w:t xml:space="preserve">trends related to the presence and content of fentanyl in illegal substances seized by law enforcement throughout the State.  </w:t>
      </w:r>
      <w:r>
        <w:t>T</w:t>
      </w:r>
      <w:r w:rsidRPr="001A0B77">
        <w:t>o identify these trends, t</w:t>
      </w:r>
      <w:r>
        <w:t xml:space="preserve">he Attorney General is to </w:t>
      </w:r>
      <w:r w:rsidRPr="001A0B77">
        <w:t>require</w:t>
      </w:r>
      <w:r>
        <w:t xml:space="preserve"> </w:t>
      </w:r>
      <w:r w:rsidRPr="001A0B77">
        <w:t>controlled dangerous substances seized by law enforcement officers in the State to be tested for the presence of fentanyl in accordance with protocols established by the Division of State Police</w:t>
      </w:r>
      <w:r>
        <w:t>.</w:t>
      </w:r>
    </w:p>
    <w:p w:rsidR="00D524AB" w:rsidRDefault="00D524AB" w:rsidP="00D524AB">
      <w:r>
        <w:tab/>
      </w:r>
      <w:r w:rsidRPr="001A0B77">
        <w:t>The substances are to be tested in accordance with protocols established by the Division of State Police</w:t>
      </w:r>
      <w:r w:rsidRPr="001A0B77">
        <w:rPr>
          <w:rFonts w:ascii="Albertus Extra Bold" w:hAnsi="Albertus Extra Bold"/>
          <w:b/>
          <w:vertAlign w:val="superscript"/>
        </w:rPr>
        <w:t xml:space="preserve"> </w:t>
      </w:r>
      <w:r w:rsidRPr="001A0B77">
        <w:t>to determine whether fentanyl or other potentially lethal substances are</w:t>
      </w:r>
      <w:r w:rsidRPr="001A0B77">
        <w:rPr>
          <w:rFonts w:ascii="Albertus Extra Bold" w:hAnsi="Albertus Extra Bold"/>
          <w:b/>
        </w:rPr>
        <w:t xml:space="preserve"> </w:t>
      </w:r>
      <w:r w:rsidRPr="001A0B77">
        <w:t xml:space="preserve">present in the </w:t>
      </w:r>
      <w:r>
        <w:t xml:space="preserve">seized </w:t>
      </w:r>
      <w:r w:rsidRPr="001A0B77">
        <w:t>substance</w:t>
      </w:r>
      <w:r>
        <w:t xml:space="preserve">. The testing is to be performed using appropriate </w:t>
      </w:r>
      <w:r w:rsidRPr="001A0B77">
        <w:t>forensic laboratory analysis</w:t>
      </w:r>
      <w:r>
        <w:rPr>
          <w:rFonts w:ascii="Albertus Extra Bold" w:hAnsi="Albertus Extra Bold"/>
          <w:b/>
          <w:vertAlign w:val="superscript"/>
        </w:rPr>
        <w:t xml:space="preserve"> </w:t>
      </w:r>
      <w:r>
        <w:t>techniques.  A</w:t>
      </w:r>
      <w:r w:rsidRPr="001A0B77">
        <w:t xml:space="preserve">vailable information related to the presence and content of fentanyl in the substance </w:t>
      </w:r>
      <w:r>
        <w:t xml:space="preserve">is to be </w:t>
      </w:r>
      <w:r w:rsidRPr="001A0B77">
        <w:t>reported</w:t>
      </w:r>
      <w:r>
        <w:t xml:space="preserve"> to the Attorney General in a timely manner.  </w:t>
      </w:r>
    </w:p>
    <w:p w:rsidR="00A74306" w:rsidRPr="00E7752C" w:rsidRDefault="00D524AB" w:rsidP="00E7752C">
      <w:r>
        <w:tab/>
        <w:t>The Attorney General is to compile this information into a database that is accessible to all law enforcement agencies throughout the State.  The information is to be continuously updated to reflect the most current information available.</w:t>
      </w:r>
    </w:p>
    <w:sectPr w:rsidR="00A74306" w:rsidRPr="00E7752C" w:rsidSect="002905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818" w:rsidRDefault="00613818">
      <w:r>
        <w:separator/>
      </w:r>
    </w:p>
  </w:endnote>
  <w:endnote w:type="continuationSeparator" w:id="0">
    <w:p w:rsidR="00613818" w:rsidRDefault="0061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818" w:rsidRDefault="00613818">
      <w:r>
        <w:separator/>
      </w:r>
    </w:p>
  </w:footnote>
  <w:footnote w:type="continuationSeparator" w:id="0">
    <w:p w:rsidR="00613818" w:rsidRDefault="0061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1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05D9" w:rsidRDefault="002905D9" w:rsidP="002905D9">
    <w:pPr>
      <w:pStyle w:val="bpuHeadSpon"/>
    </w:pPr>
    <w:r w:rsidRPr="002905D9">
      <w:rPr>
        <w:rStyle w:val="bpuHeadSponChar"/>
      </w:rPr>
      <w:t>A2093</w:t>
    </w:r>
    <w:r>
      <w:t xml:space="preserve"> SWAIN, TULLY</w:t>
    </w:r>
  </w:p>
  <w:p w:rsidR="002905D9" w:rsidRDefault="002905D9" w:rsidP="002905D9">
    <w:pPr>
      <w:pStyle w:val="bpuHeadSpon"/>
    </w:pPr>
    <w:r>
      <w:fldChar w:fldCharType="begin"/>
    </w:r>
    <w:r>
      <w:instrText xml:space="preserve"> PAGE  \* MERGEFORMAT </w:instrText>
    </w:r>
    <w:r>
      <w:fldChar w:fldCharType="separate"/>
    </w:r>
    <w:r w:rsidR="00FF5173">
      <w:rPr>
        <w:noProof/>
      </w:rPr>
      <w:t>3</w:t>
    </w:r>
    <w:r>
      <w:fldChar w:fldCharType="end"/>
    </w:r>
  </w:p>
  <w:p w:rsidR="002905D9" w:rsidRPr="00AF575C" w:rsidRDefault="002905D9" w:rsidP="002905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05D9" w:rsidRDefault="002905D9" w:rsidP="002905D9">
    <w:pPr>
      <w:pStyle w:val="bpuHeadSpon"/>
    </w:pPr>
    <w:r w:rsidRPr="002905D9">
      <w:rPr>
        <w:rStyle w:val="bpuHeadSponChar"/>
      </w:rPr>
      <w:t>A2093</w:t>
    </w:r>
    <w:r>
      <w:t xml:space="preserve"> SWAIN, TULLY</w:t>
    </w:r>
  </w:p>
  <w:p w:rsidR="002905D9" w:rsidRDefault="002905D9" w:rsidP="002905D9">
    <w:pPr>
      <w:pStyle w:val="bpuHeadSpon"/>
    </w:pPr>
    <w:r>
      <w:fldChar w:fldCharType="begin"/>
    </w:r>
    <w:r>
      <w:instrText xml:space="preserve"> PAGE  \* MERGEFORMAT </w:instrText>
    </w:r>
    <w:r>
      <w:fldChar w:fldCharType="separate"/>
    </w:r>
    <w:r w:rsidR="00FF5173">
      <w:rPr>
        <w:noProof/>
      </w:rPr>
      <w:t>2</w:t>
    </w:r>
    <w:r>
      <w:fldChar w:fldCharType="end"/>
    </w:r>
  </w:p>
  <w:p w:rsidR="002905D9" w:rsidRDefault="002905D9" w:rsidP="002905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8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B1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2D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C98"/>
    <w:rsid w:val="0026254F"/>
    <w:rsid w:val="00266FB9"/>
    <w:rsid w:val="00274341"/>
    <w:rsid w:val="00280A69"/>
    <w:rsid w:val="0028159B"/>
    <w:rsid w:val="002905D9"/>
    <w:rsid w:val="00296363"/>
    <w:rsid w:val="002A16E7"/>
    <w:rsid w:val="002A71FA"/>
    <w:rsid w:val="002B4DA4"/>
    <w:rsid w:val="002B67F7"/>
    <w:rsid w:val="002C58D4"/>
    <w:rsid w:val="002E1440"/>
    <w:rsid w:val="002E27AC"/>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8A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CBA"/>
    <w:rsid w:val="006005C9"/>
    <w:rsid w:val="00601E45"/>
    <w:rsid w:val="00602497"/>
    <w:rsid w:val="00603129"/>
    <w:rsid w:val="00604199"/>
    <w:rsid w:val="00612255"/>
    <w:rsid w:val="00613818"/>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FCA"/>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CF0"/>
    <w:rsid w:val="007C1354"/>
    <w:rsid w:val="007C388D"/>
    <w:rsid w:val="007D0F64"/>
    <w:rsid w:val="007D436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9E0"/>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30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E60"/>
    <w:rsid w:val="00BC4545"/>
    <w:rsid w:val="00BD79EC"/>
    <w:rsid w:val="00BE204A"/>
    <w:rsid w:val="00BE26FC"/>
    <w:rsid w:val="00BF23C7"/>
    <w:rsid w:val="00BF3C6A"/>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4A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46D"/>
    <w:rsid w:val="00F14E45"/>
    <w:rsid w:val="00F17CFC"/>
    <w:rsid w:val="00F42480"/>
    <w:rsid w:val="00F62572"/>
    <w:rsid w:val="00F6488F"/>
    <w:rsid w:val="00F70CF6"/>
    <w:rsid w:val="00F85DDC"/>
    <w:rsid w:val="00F91244"/>
    <w:rsid w:val="00F95319"/>
    <w:rsid w:val="00FB1275"/>
    <w:rsid w:val="00FB3056"/>
    <w:rsid w:val="00FB309C"/>
    <w:rsid w:val="00FB3C7C"/>
    <w:rsid w:val="00FB6E52"/>
    <w:rsid w:val="00FC5994"/>
    <w:rsid w:val="00FD2897"/>
    <w:rsid w:val="00FD4421"/>
    <w:rsid w:val="00FD4591"/>
    <w:rsid w:val="00FF517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34A15C-40BA-4286-8A97-4322A7C7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67B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7B16"/>
    <w:rPr>
      <w:rFonts w:ascii="Segoe UI" w:hAnsi="Segoe UI" w:cs="Segoe UI"/>
      <w:spacing w:val="4"/>
      <w:sz w:val="18"/>
      <w:szCs w:val="18"/>
    </w:rPr>
  </w:style>
  <w:style w:type="character" w:styleId="LineNumber">
    <w:name w:val="line number"/>
    <w:basedOn w:val="DefaultParagraphFont"/>
    <w:semiHidden/>
    <w:unhideWhenUsed/>
    <w:rsid w:val="00290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46A08-193F-4D6E-AC70-5866A9630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679</Words>
  <Characters>3867</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A2093</vt:lpstr>
    </vt:vector>
  </TitlesOfParts>
  <Manager>R230</Manager>
  <Company>OFFICE of LEGISLATIVE SERVICES</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A2093</dc:title>
  <dc:creator>Assemblywoman  SWAIN, Assemblyman  TULLY</dc:creator>
  <cp:keywords>A2093|3|LP |268|0|0|!|0|</cp:keywords>
  <dc:description>PREFILED 2020</dc:description>
  <cp:lastModifiedBy>Bektas, Brenda</cp:lastModifiedBy>
  <cp:revision>2</cp:revision>
  <cp:lastPrinted>2020-01-09T15:18:00Z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