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3B74"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13B74" w:rsidRPr="00113B74" w:rsidRDefault="00113B74" w:rsidP="00292D7C">
      <w:pPr>
        <w:pStyle w:val="TopofPage1"/>
        <w:rPr>
          <w:sz w:val="24"/>
        </w:rPr>
      </w:pPr>
    </w:p>
    <w:p w:rsidR="00292D7C" w:rsidRPr="00113B74" w:rsidRDefault="00113B74" w:rsidP="00ED5E27">
      <w:pPr>
        <w:pStyle w:val="TopofPage1"/>
        <w:rPr>
          <w:szCs w:val="24"/>
        </w:rPr>
      </w:pPr>
      <w:r>
        <w:rPr>
          <w:szCs w:val="24"/>
        </w:rPr>
        <w:t>ASSEMBLY COMMITTEE SUBSTITUTE FOR</w:t>
      </w:r>
    </w:p>
    <w:p w:rsidR="00AA5E23" w:rsidRDefault="00113B7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234995">
        <w:rPr>
          <w:b/>
          <w:sz w:val="36"/>
          <w:szCs w:val="36"/>
        </w:rPr>
        <w:t>s</w:t>
      </w:r>
      <w:r w:rsidR="00243505" w:rsidRPr="00ED5E27">
        <w:rPr>
          <w:b/>
          <w:sz w:val="36"/>
          <w:szCs w:val="36"/>
        </w:rPr>
        <w:t xml:space="preserve">. </w:t>
      </w:r>
      <w:r>
        <w:rPr>
          <w:b/>
          <w:sz w:val="36"/>
          <w:szCs w:val="36"/>
        </w:rPr>
        <w:t>2133</w:t>
      </w:r>
      <w:r w:rsidR="0063703D" w:rsidRPr="00ED5E27">
        <w:rPr>
          <w:b/>
          <w:sz w:val="36"/>
          <w:szCs w:val="36"/>
        </w:rPr>
        <w:t xml:space="preserve"> </w:t>
      </w:r>
      <w:r w:rsidR="00234995">
        <w:rPr>
          <w:b/>
          <w:sz w:val="36"/>
          <w:szCs w:val="36"/>
        </w:rPr>
        <w:t>and 4945</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3B74">
        <w:rPr>
          <w:caps/>
          <w:szCs w:val="24"/>
        </w:rPr>
        <w:t>MARCH 17, 2021</w:t>
      </w:r>
    </w:p>
    <w:p w:rsidR="00655CA3" w:rsidRDefault="00655CA3" w:rsidP="0083060A"/>
    <w:p w:rsidR="0096483C" w:rsidRDefault="00234995" w:rsidP="00234995">
      <w:r>
        <w:tab/>
      </w:r>
      <w:r w:rsidR="0096483C" w:rsidRPr="0096483C">
        <w:t>The Assembly Homeland Security and State Preparedness Committee reports favorably an Assembly Committee Substitute for Assembly Bill Nos. 2133 and 4945.</w:t>
      </w:r>
    </w:p>
    <w:p w:rsidR="00234995" w:rsidRDefault="00234995" w:rsidP="00234995">
      <w:r>
        <w:tab/>
        <w:t>This committee substitute</w:t>
      </w:r>
      <w:r w:rsidRPr="00234995">
        <w:t xml:space="preserve"> </w:t>
      </w:r>
      <w:r>
        <w:t xml:space="preserve">requires the New Jersey Office of Homeland Security and State Preparedness to conduct a study regarding rental companies reporting suspicious behavior to law enforcement. </w:t>
      </w:r>
    </w:p>
    <w:p w:rsidR="00234995" w:rsidRDefault="00234995" w:rsidP="00234995">
      <w:r>
        <w:tab/>
      </w:r>
      <w:r w:rsidRPr="00234995">
        <w:t>Under the substitute</w:t>
      </w:r>
      <w:r>
        <w:t>, the Director of the New Jersey Office of Homeland Security and State Preparedness is required to conduct a study and make recommendations regarding: 1) the type of information currently collected by rental companies in this State; 2) the development of uniform standards for the type of information to be collected by rental companies and the type of information to be used in submitting suspicious activity reports to State and federal law enforcement agencies; and 3) the best practices for rental companies to report suspicious behavior to State and federal law enforcement agencies.  The bill defines “rental company” as a company engaged in the business of renting trucks, tractors, trailers, buses, semitrailers, or vans which are able to transport more than 15 passengers.</w:t>
      </w:r>
    </w:p>
    <w:p w:rsidR="004B2ABF" w:rsidRDefault="00234995" w:rsidP="00234995">
      <w:r>
        <w:tab/>
      </w:r>
      <w:r w:rsidR="00C43BD7">
        <w:t>T</w:t>
      </w:r>
      <w:r w:rsidRPr="00234995">
        <w:t>he substitute</w:t>
      </w:r>
      <w:r w:rsidR="00C43BD7">
        <w:t xml:space="preserve"> requires </w:t>
      </w:r>
      <w:r>
        <w:t>the report of the study’s findings and recommendations to be submitted to the Governor and the Legislature no later than six months after the bill’s effective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B74" w:rsidRDefault="00113B74">
      <w:r>
        <w:separator/>
      </w:r>
    </w:p>
  </w:endnote>
  <w:endnote w:type="continuationSeparator" w:id="0">
    <w:p w:rsidR="00113B74" w:rsidRDefault="0011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B74" w:rsidRDefault="00113B74">
      <w:r>
        <w:separator/>
      </w:r>
    </w:p>
  </w:footnote>
  <w:footnote w:type="continuationSeparator" w:id="0">
    <w:p w:rsidR="00113B74" w:rsidRDefault="00113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707E3" w:rsidP="000707E3">
    <w:pPr>
      <w:pStyle w:val="HeaderPage2"/>
      <w:jc w:val="center"/>
    </w:pPr>
    <w:r>
      <w:fldChar w:fldCharType="begin"/>
    </w:r>
    <w:r>
      <w:instrText xml:space="preserve"> PAGE  \* MERGEFORMAT </w:instrText>
    </w:r>
    <w:r>
      <w:fldChar w:fldCharType="separate"/>
    </w:r>
    <w:r>
      <w:rPr>
        <w:noProof/>
      </w:rPr>
      <w:t>2</w:t>
    </w:r>
    <w:r>
      <w:fldChar w:fldCharType="end"/>
    </w:r>
  </w:p>
  <w:p w:rsidR="000707E3" w:rsidRDefault="000707E3" w:rsidP="000707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B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7E3"/>
    <w:rsid w:val="00071658"/>
    <w:rsid w:val="00071678"/>
    <w:rsid w:val="0007575C"/>
    <w:rsid w:val="00077EF2"/>
    <w:rsid w:val="00080402"/>
    <w:rsid w:val="00082DCC"/>
    <w:rsid w:val="00091784"/>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B7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836"/>
    <w:rsid w:val="0023499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83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72F"/>
    <w:rsid w:val="00A76504"/>
    <w:rsid w:val="00A863ED"/>
    <w:rsid w:val="00A92210"/>
    <w:rsid w:val="00A92973"/>
    <w:rsid w:val="00A92EFB"/>
    <w:rsid w:val="00AA4F86"/>
    <w:rsid w:val="00AA5E23"/>
    <w:rsid w:val="00AB2210"/>
    <w:rsid w:val="00AB47F2"/>
    <w:rsid w:val="00AC62AE"/>
    <w:rsid w:val="00AD5E8F"/>
    <w:rsid w:val="00AE377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BD7"/>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6D8"/>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262A7AE-A19A-4FB4-8A04-28F660E9C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6D8"/>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31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229</Words>
  <Characters>1289</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A2133 A4945 ACS AHS Statement 3/17/21</vt:lpstr>
    </vt:vector>
  </TitlesOfParts>
  <Manager>R224</Manager>
  <Company>NJ OLS DMU</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A2133 A4945 ACS AHS Statement 3/17/21</dc:title>
  <dc:subject/>
  <dc:creator>Assembly AHS   </dc:creator>
  <cp:keywords>A2133|1|LP |207|0|0|!||</cp:keywords>
  <dc:description/>
  <cp:lastModifiedBy>Franks, Denise</cp:lastModifiedBy>
  <cp:revision>2</cp:revision>
  <cp:lastPrinted>1999-09-30T17:29:00Z</cp:lastPrinted>
  <dcterms:created xsi:type="dcterms:W3CDTF">2021-03-18T16:43:00Z</dcterms:created>
  <dcterms:modified xsi:type="dcterms:W3CDTF">2021-03-18T16:43:00Z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