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F8C" w:rsidRDefault="002F0F8C" w:rsidP="002F0F8C">
      <w:pPr>
        <w:pStyle w:val="bpuBill"/>
      </w:pPr>
      <w:bookmarkStart w:id="0" w:name="bpuFrontPg"/>
      <w:bookmarkStart w:id="1" w:name="_GoBack"/>
      <w:bookmarkEnd w:id="0"/>
      <w:bookmarkEnd w:id="1"/>
      <w:r>
        <w:t xml:space="preserve">ASSEMBLY, No. 2151 </w:t>
      </w:r>
    </w:p>
    <w:p w:rsidR="002F0F8C" w:rsidRPr="002F0F8C" w:rsidRDefault="002F0F8C" w:rsidP="002F0F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719" r:id="rId8"/>
        </w:object>
      </w:r>
    </w:p>
    <w:p w:rsidR="002F0F8C" w:rsidRDefault="002F0F8C" w:rsidP="002F0F8C">
      <w:pPr>
        <w:pStyle w:val="bpuState"/>
      </w:pPr>
      <w:r>
        <w:t>STATE OF NEW JERSEY</w:t>
      </w:r>
    </w:p>
    <w:p w:rsidR="002F0F8C" w:rsidRDefault="002F0F8C" w:rsidP="002F0F8C">
      <w:pPr>
        <w:pStyle w:val="bpuLegislature"/>
      </w:pPr>
      <w:r>
        <w:t>219th LEGISLATURE</w:t>
      </w:r>
    </w:p>
    <w:p w:rsidR="002F0F8C" w:rsidRDefault="002F0F8C" w:rsidP="002F0F8C">
      <w:pPr>
        <w:pStyle w:val="bpuWpGraphic"/>
      </w:pPr>
      <w:r>
        <w:object w:dxaOrig="8985" w:dyaOrig="255">
          <v:shape id="_x0000_i1026" type="#_x0000_t75" style="width:6in;height:12pt" o:ole="">
            <v:imagedata r:id="rId7" o:title=""/>
          </v:shape>
          <o:OLEObject Type="Embed" ProgID="WPWin6.1" ShapeID="_x0000_i1026" DrawAspect="Content" ObjectID="_1640270720" r:id="rId9"/>
        </w:object>
      </w:r>
      <w:r>
        <w:t xml:space="preserve">  </w:t>
      </w:r>
    </w:p>
    <w:p w:rsidR="002F0F8C" w:rsidRDefault="002F0F8C" w:rsidP="002F0F8C">
      <w:pPr>
        <w:pStyle w:val="bpuIntro"/>
      </w:pPr>
      <w:r>
        <w:t>PRE-FILED FOR INTRODUCTION IN THE 2020 SESSION</w:t>
      </w:r>
    </w:p>
    <w:p w:rsidR="002F0F8C" w:rsidRDefault="002F0F8C" w:rsidP="002F0F8C">
      <w:pPr>
        <w:pStyle w:val="bpuIntro"/>
      </w:pPr>
    </w:p>
    <w:p w:rsidR="002F0F8C" w:rsidRDefault="002F0F8C" w:rsidP="002F0F8C">
      <w:pPr>
        <w:pStyle w:val="bpuIntro"/>
        <w:sectPr w:rsidR="002F0F8C" w:rsidSect="002F0F8C">
          <w:headerReference w:type="even" r:id="rId10"/>
          <w:headerReference w:type="default" r:id="rId11"/>
          <w:pgSz w:w="12240" w:h="20160" w:code="5"/>
          <w:pgMar w:top="2160" w:right="1440" w:bottom="1440" w:left="1440" w:header="720" w:footer="720" w:gutter="0"/>
          <w:pgNumType w:start="1"/>
          <w:cols w:space="720"/>
          <w:docGrid w:linePitch="360"/>
        </w:sectPr>
      </w:pPr>
    </w:p>
    <w:p w:rsidR="002F0F8C" w:rsidRDefault="002F0F8C" w:rsidP="002F0F8C">
      <w:pPr>
        <w:pStyle w:val="bpuIntro"/>
      </w:pPr>
    </w:p>
    <w:p w:rsidR="002F0F8C" w:rsidRDefault="002F0F8C" w:rsidP="002F0F8C">
      <w:pPr>
        <w:pStyle w:val="bpuSponsor"/>
      </w:pPr>
      <w:r>
        <w:t>Sponsored by:</w:t>
      </w:r>
    </w:p>
    <w:p w:rsidR="002F0F8C" w:rsidRDefault="002F0F8C" w:rsidP="002F0F8C">
      <w:pPr>
        <w:pStyle w:val="bpuSponsor"/>
      </w:pPr>
      <w:r>
        <w:t>Assemblyman  P. CHRISTOPHER TULLY</w:t>
      </w:r>
    </w:p>
    <w:p w:rsidR="002F0F8C" w:rsidRDefault="002F0F8C" w:rsidP="002F0F8C">
      <w:pPr>
        <w:pStyle w:val="bpuSponsor"/>
      </w:pPr>
      <w:r>
        <w:t>District 38 (Bergen and Passaic)</w:t>
      </w:r>
    </w:p>
    <w:p w:rsidR="002F0F8C" w:rsidRDefault="002F0F8C" w:rsidP="002F0F8C">
      <w:pPr>
        <w:pStyle w:val="bpuSponsor"/>
      </w:pPr>
    </w:p>
    <w:p w:rsidR="002F0F8C" w:rsidRDefault="002F0F8C" w:rsidP="002F0F8C">
      <w:pPr>
        <w:pStyle w:val="bpuSponsor"/>
      </w:pPr>
    </w:p>
    <w:p w:rsidR="002F0F8C" w:rsidRDefault="002F0F8C" w:rsidP="002F0F8C">
      <w:pPr>
        <w:pStyle w:val="bpuSponsor"/>
      </w:pPr>
    </w:p>
    <w:p w:rsidR="002F0F8C" w:rsidRDefault="002F0F8C" w:rsidP="002F0F8C">
      <w:pPr>
        <w:pStyle w:val="bpuSponsor"/>
      </w:pPr>
    </w:p>
    <w:p w:rsidR="002F0F8C" w:rsidRDefault="002F0F8C" w:rsidP="002F0F8C">
      <w:pPr>
        <w:pStyle w:val="bpuSponsor"/>
      </w:pPr>
      <w:r>
        <w:t>SYNOPSIS</w:t>
      </w:r>
    </w:p>
    <w:p w:rsidR="002F0F8C" w:rsidRDefault="002F0F8C" w:rsidP="002F0F8C">
      <w:pPr>
        <w:pStyle w:val="bpuNormText"/>
      </w:pPr>
      <w:r>
        <w:tab/>
        <w:t xml:space="preserve">Eliminates five percent down payment requirement for local bond ordinances involving New Jersey Infrastructure Bank transportation projects. </w:t>
      </w:r>
    </w:p>
    <w:p w:rsidR="002F0F8C" w:rsidRDefault="002F0F8C" w:rsidP="002F0F8C">
      <w:pPr>
        <w:pStyle w:val="bpuNormText"/>
      </w:pPr>
    </w:p>
    <w:p w:rsidR="002F0F8C" w:rsidRDefault="002F0F8C" w:rsidP="002F0F8C">
      <w:pPr>
        <w:pStyle w:val="bpuSponsor"/>
      </w:pPr>
      <w:r>
        <w:t xml:space="preserve">CURRENT VERSION OF TEXT </w:t>
      </w:r>
    </w:p>
    <w:p w:rsidR="002F0F8C" w:rsidRDefault="002F0F8C" w:rsidP="002F0F8C">
      <w:pPr>
        <w:pStyle w:val="bpuNormText"/>
      </w:pPr>
      <w:r>
        <w:tab/>
        <w:t>Introduced Pending Technical Review by Legislative Counsel.</w:t>
      </w:r>
    </w:p>
    <w:p w:rsidR="002F0F8C" w:rsidRDefault="002F0F8C" w:rsidP="002F0F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0F8C" w:rsidRDefault="002F0F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0F8C" w:rsidSect="002F0F8C">
          <w:type w:val="continuous"/>
          <w:pgSz w:w="12240" w:h="20160" w:code="5"/>
          <w:pgMar w:top="2160" w:right="2275" w:bottom="1440" w:left="2275" w:header="72" w:footer="720" w:gutter="0"/>
          <w:pgNumType w:start="1"/>
          <w:cols w:space="720"/>
          <w:docGrid w:linePitch="360"/>
        </w:sectPr>
      </w:pPr>
    </w:p>
    <w:p w:rsidR="0016679F" w:rsidRPr="00677316" w:rsidRDefault="0016679F" w:rsidP="0016679F">
      <w:pPr>
        <w:pStyle w:val="HangingAnAct"/>
        <w:rPr>
          <w:rStyle w:val="HangingAnActChar"/>
        </w:rPr>
      </w:pPr>
      <w:r w:rsidRPr="0016679F">
        <w:rPr>
          <w:rStyle w:val="BillHead"/>
        </w:rPr>
        <w:lastRenderedPageBreak/>
        <w:t>An Act</w:t>
      </w:r>
      <w:r w:rsidRPr="006B7FA7">
        <w:rPr>
          <w:rStyle w:val="HangingAnActChar"/>
        </w:rPr>
        <w:t xml:space="preserve"> </w:t>
      </w:r>
      <w:r w:rsidRPr="00427B71">
        <w:rPr>
          <w:rStyle w:val="HangingAnActChar"/>
        </w:rPr>
        <w:t xml:space="preserve">concerning local bond requirements and amending </w:t>
      </w:r>
      <w:r w:rsidRPr="000B284B">
        <w:t>N.J.S.</w:t>
      </w:r>
      <w:r w:rsidRPr="00427B71">
        <w:rPr>
          <w:rStyle w:val="HangingAnActChar"/>
        </w:rPr>
        <w:t xml:space="preserve">40A:2-11 and </w:t>
      </w:r>
      <w:r w:rsidRPr="000B284B">
        <w:t>N.J.S.</w:t>
      </w:r>
      <w:r w:rsidRPr="00427B71">
        <w:rPr>
          <w:rStyle w:val="HangingAnActChar"/>
        </w:rPr>
        <w:t>40A:2-26.</w:t>
      </w:r>
    </w:p>
    <w:p w:rsidR="0016679F" w:rsidRPr="00D71D68" w:rsidRDefault="0016679F" w:rsidP="0016679F"/>
    <w:p w:rsidR="0016679F" w:rsidRPr="00AA7880" w:rsidRDefault="0016679F" w:rsidP="0016679F">
      <w:r>
        <w:tab/>
      </w:r>
      <w:r>
        <w:rPr>
          <w:rStyle w:val="BillHeading2"/>
        </w:rPr>
        <w:t xml:space="preserve">Be It Enacted </w:t>
      </w:r>
      <w:r>
        <w:rPr>
          <w:rStyle w:val="BillLanguage"/>
        </w:rPr>
        <w:t>by the Senate and General Assembly of the State of New Jersey:</w:t>
      </w:r>
    </w:p>
    <w:p w:rsidR="0016679F" w:rsidRPr="00D71D68" w:rsidRDefault="0016679F" w:rsidP="0016679F"/>
    <w:p w:rsidR="0016679F" w:rsidRDefault="0016679F" w:rsidP="0016679F">
      <w:r>
        <w:tab/>
        <w:t>1.</w:t>
      </w:r>
      <w:r>
        <w:tab/>
      </w:r>
      <w:r w:rsidRPr="00FD7090">
        <w:t>N.J.S.40A:2-11 is amended to read as follows:</w:t>
      </w:r>
      <w:r>
        <w:t xml:space="preserve"> </w:t>
      </w:r>
    </w:p>
    <w:p w:rsidR="0016679F" w:rsidRDefault="0016679F" w:rsidP="0016679F">
      <w:r>
        <w:tab/>
        <w:t>40A:2-11.</w:t>
      </w:r>
      <w:r>
        <w:tab/>
        <w:t xml:space="preserve">a.  No bond ordinance shall be finally adopted unless it appropriates to the purpose, or ratably to the respective purposes to be financed, in addition to the obligations thereby authorized, a sum as a down payment which is not less than </w:t>
      </w:r>
      <w:r w:rsidRPr="00632F7C">
        <w:rPr>
          <w:rFonts w:ascii="Albertus Extra Bold" w:hAnsi="Albertus Extra Bold"/>
          <w:b/>
        </w:rPr>
        <w:t>[</w:t>
      </w:r>
      <w:r>
        <w:t>5%</w:t>
      </w:r>
      <w:r w:rsidRPr="00632F7C">
        <w:rPr>
          <w:rFonts w:ascii="Albertus Extra Bold" w:hAnsi="Albertus Extra Bold"/>
          <w:b/>
        </w:rPr>
        <w:t>]</w:t>
      </w:r>
      <w:r>
        <w:t xml:space="preserve"> </w:t>
      </w:r>
      <w:r>
        <w:rPr>
          <w:u w:val="single"/>
        </w:rPr>
        <w:t>five percent</w:t>
      </w:r>
      <w:r>
        <w:t xml:space="preserve"> of the amount of the obligations authorized.</w:t>
      </w:r>
    </w:p>
    <w:p w:rsidR="0016679F" w:rsidRDefault="0016679F" w:rsidP="0016679F">
      <w:r>
        <w:tab/>
        <w:t>b.</w:t>
      </w:r>
      <w:r>
        <w:tab/>
        <w:t>Said sum so appropriated as a down payment must have been made available prior to final adoption of the bond ordinance from any one or more of the following:</w:t>
      </w:r>
    </w:p>
    <w:p w:rsidR="0016679F" w:rsidRDefault="0016679F" w:rsidP="0016679F">
      <w:r>
        <w:tab/>
        <w:t>1.</w:t>
      </w:r>
      <w:r>
        <w:tab/>
        <w:t>by provision in a previously adopted budget or budgets of the local unit for down payment or for capital improvement purposes;</w:t>
      </w:r>
    </w:p>
    <w:p w:rsidR="0016679F" w:rsidRDefault="0016679F" w:rsidP="0016679F">
      <w:r>
        <w:tab/>
        <w:t>2.</w:t>
      </w:r>
      <w:r>
        <w:tab/>
        <w:t>from moneys then actually held by the local unit and previously contributed for such purpose other than by the local unit; or</w:t>
      </w:r>
    </w:p>
    <w:p w:rsidR="0016679F" w:rsidRDefault="0016679F" w:rsidP="0016679F">
      <w:r>
        <w:tab/>
        <w:t>3.</w:t>
      </w:r>
      <w:r>
        <w:tab/>
        <w:t>by emergency appropriation.</w:t>
      </w:r>
    </w:p>
    <w:p w:rsidR="0016679F" w:rsidRDefault="0016679F" w:rsidP="0016679F">
      <w:r>
        <w:tab/>
        <w:t>c.</w:t>
      </w:r>
      <w:r>
        <w:tab/>
        <w:t>The provisions of this section shall not apply to a bond ordinance which authorizes obligations solely for any purpose referred to in paragraphs a., b., c., d., e.</w:t>
      </w:r>
      <w:r>
        <w:rPr>
          <w:u w:val="single"/>
        </w:rPr>
        <w:t>,</w:t>
      </w:r>
      <w:r>
        <w:t xml:space="preserve"> and h. of </w:t>
      </w:r>
      <w:r w:rsidRPr="000B284B">
        <w:rPr>
          <w:rFonts w:ascii="Albertus Extra Bold" w:hAnsi="Albertus Extra Bold"/>
          <w:b/>
        </w:rPr>
        <w:t>[</w:t>
      </w:r>
      <w:r>
        <w:t>section 40A:2-7</w:t>
      </w:r>
      <w:r w:rsidRPr="000B284B">
        <w:rPr>
          <w:rFonts w:ascii="Albertus Extra Bold" w:hAnsi="Albertus Extra Bold"/>
          <w:b/>
        </w:rPr>
        <w:t>]</w:t>
      </w:r>
      <w:r>
        <w:t> </w:t>
      </w:r>
      <w:r>
        <w:rPr>
          <w:u w:val="single"/>
        </w:rPr>
        <w:t>N.J.S.40A:2-7</w:t>
      </w:r>
      <w:r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Pr="000B284B">
        <w:rPr>
          <w:u w:val="single"/>
        </w:rPr>
        <w:t>projects 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16679F" w:rsidRDefault="0016679F" w:rsidP="0016679F">
      <w:r>
        <w:t>(cf: P.L.2015, c.95, s.33)</w:t>
      </w:r>
    </w:p>
    <w:p w:rsidR="0016679F" w:rsidRDefault="0016679F" w:rsidP="0016679F"/>
    <w:p w:rsidR="0016679F" w:rsidRDefault="0016679F" w:rsidP="0016679F">
      <w:r>
        <w:tab/>
        <w:t>2.</w:t>
      </w:r>
      <w:r>
        <w:tab/>
      </w:r>
      <w:r w:rsidRPr="00FD7090">
        <w:t>N.J.S.40A:2-</w:t>
      </w:r>
      <w:r>
        <w:t>26</w:t>
      </w:r>
      <w:r w:rsidRPr="00FD7090">
        <w:t xml:space="preserve"> is amended to read as follows:</w:t>
      </w:r>
    </w:p>
    <w:p w:rsidR="0016679F" w:rsidRDefault="0016679F" w:rsidP="0016679F">
      <w:r>
        <w:tab/>
        <w:t>40A:2-26.</w:t>
      </w:r>
      <w:r>
        <w:tab/>
        <w:t>Maturities of all bonds shall be as determined by bond ordinance or by subsequent resolution and within the following limitations:</w:t>
      </w:r>
    </w:p>
    <w:p w:rsidR="0016679F" w:rsidRDefault="0016679F" w:rsidP="0016679F">
      <w:r>
        <w:tab/>
        <w:t>a.</w:t>
      </w:r>
      <w:r>
        <w:tab/>
        <w:t>All bonds shall mature within the period or average period of usefulness determined in the bond ordinance.</w:t>
      </w:r>
    </w:p>
    <w:p w:rsidR="0016679F" w:rsidRDefault="0016679F" w:rsidP="0016679F">
      <w:r>
        <w:tab/>
        <w:t>b.</w:t>
      </w:r>
      <w:r>
        <w:tab/>
        <w:t xml:space="preserve">All bonds shall mature in annual installments, the first of which shall be payable not more than one year from the date of the </w:t>
      </w:r>
      <w:r>
        <w:lastRenderedPageBreak/>
        <w:t xml:space="preserve">bonds. No annual installment shall exceed by more than </w:t>
      </w:r>
      <w:r w:rsidRPr="00632F7C">
        <w:rPr>
          <w:rFonts w:ascii="Albertus Extra Bold" w:hAnsi="Albertus Extra Bold"/>
          <w:b/>
        </w:rPr>
        <w:t>[</w:t>
      </w:r>
      <w:r>
        <w:t>100%</w:t>
      </w:r>
      <w:r w:rsidRPr="00632F7C">
        <w:rPr>
          <w:rFonts w:ascii="Albertus Extra Bold" w:hAnsi="Albertus Extra Bold"/>
          <w:b/>
        </w:rPr>
        <w:t>]</w:t>
      </w:r>
      <w:r>
        <w:t xml:space="preserve"> </w:t>
      </w:r>
      <w:r>
        <w:rPr>
          <w:u w:val="single"/>
        </w:rPr>
        <w:t>100 percent</w:t>
      </w:r>
      <w:r>
        <w:t xml:space="preserve"> the amount of the smallest prior installment.</w:t>
      </w:r>
    </w:p>
    <w:p w:rsidR="0016679F" w:rsidRDefault="0016679F" w:rsidP="0016679F">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16679F" w:rsidRDefault="0016679F" w:rsidP="0016679F">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16679F" w:rsidRDefault="0016679F" w:rsidP="0016679F">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relating to the financing of one or more environmental infrastructure projects or transportation projects as defined in section 3 of P.L.1985, c.334 (C.58:11B-3)</w:t>
      </w:r>
      <w:r>
        <w:t xml:space="preserve"> or (2) the State, acting by and through the Department of Environmental Protection, in connection with a loan made by the State, </w:t>
      </w:r>
      <w:r w:rsidRPr="008D4787">
        <w:rPr>
          <w:rFonts w:ascii="Albertus Extra Bold" w:hAnsi="Albertus Extra Bold"/>
          <w:b/>
        </w:rPr>
        <w:t>[</w:t>
      </w:r>
      <w:r>
        <w:t>in each case</w:t>
      </w:r>
      <w:r w:rsidRPr="008D4787">
        <w:rPr>
          <w:rFonts w:ascii="Albertus Extra Bold" w:hAnsi="Albertus Extra Bold"/>
          <w:b/>
        </w:rPr>
        <w:t>]</w:t>
      </w:r>
      <w:r>
        <w:t xml:space="preserve"> relating to the financing of one or more environmental infrastructure projects as defined in section 3 of P.L.1985, c.334 (C.58:11B-3).</w:t>
      </w:r>
    </w:p>
    <w:p w:rsidR="0016679F" w:rsidRDefault="0016679F" w:rsidP="0016679F">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16679F" w:rsidRDefault="0016679F" w:rsidP="0016679F">
      <w:r>
        <w:tab/>
        <w:t>g.</w:t>
      </w:r>
      <w:r>
        <w:tab/>
        <w:t xml:space="preserve">The governing body, by resolution, may allow the adjustment of, or otherwise delegate to a finance officer the </w:t>
      </w:r>
      <w:r>
        <w:lastRenderedPageBreak/>
        <w:t xml:space="preserve">authority to adjust, the maturity schedule of the bonds, up to 24 hours prior to the time advertised for the receipt of bids and within 24 hours after the award of bids; provided that no maturity schedule adjustment shall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any maturity with the aggregate adjustment to maturity not to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16679F" w:rsidRDefault="0016679F" w:rsidP="0016679F">
      <w:r>
        <w:t>(cf: P.L.2015, c.95, s.12)</w:t>
      </w:r>
    </w:p>
    <w:p w:rsidR="0016679F" w:rsidRDefault="0016679F" w:rsidP="0016679F"/>
    <w:p w:rsidR="0016679F" w:rsidRPr="00AA7880" w:rsidRDefault="0016679F" w:rsidP="0016679F">
      <w:r>
        <w:tab/>
        <w:t>3.</w:t>
      </w:r>
      <w:r>
        <w:tab/>
        <w:t>This act shall take effect immediately.</w:t>
      </w:r>
    </w:p>
    <w:p w:rsidR="0016679F" w:rsidRDefault="0016679F" w:rsidP="0016679F"/>
    <w:p w:rsidR="0016679F" w:rsidRPr="00CE7BD8" w:rsidRDefault="0016679F" w:rsidP="0016679F"/>
    <w:p w:rsidR="0016679F" w:rsidRPr="00AA7880" w:rsidRDefault="0016679F" w:rsidP="0016679F">
      <w:pPr>
        <w:jc w:val="center"/>
      </w:pPr>
      <w:r w:rsidRPr="00D71D68">
        <w:t>STATEMENT</w:t>
      </w:r>
    </w:p>
    <w:p w:rsidR="0016679F" w:rsidRDefault="0016679F" w:rsidP="0016679F"/>
    <w:p w:rsidR="0016679F" w:rsidRDefault="0016679F" w:rsidP="0016679F">
      <w:r>
        <w:tab/>
        <w:t xml:space="preserve">This bill amends the local bond law to exempt a local government from appropriating an amount equal to five percent of the amount of obligations authorized for a transportation project financed through the New Jersey Infrastructure Bank.  </w:t>
      </w:r>
    </w:p>
    <w:p w:rsidR="0016679F" w:rsidRDefault="0016679F" w:rsidP="0016679F">
      <w:r>
        <w:tab/>
        <w:t>The bill also exempt a local government from applying to the local finance board concerning the maturity and amount of annual installment payments related to the financing of environmental infrastructure and transportation projects through the New Jersey Infrastructure Bank.</w:t>
      </w:r>
    </w:p>
    <w:sectPr w:rsidR="0016679F" w:rsidSect="002F0F8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F97" w:rsidRDefault="00276F97">
      <w:r>
        <w:separator/>
      </w:r>
    </w:p>
  </w:endnote>
  <w:endnote w:type="continuationSeparator" w:id="0">
    <w:p w:rsidR="00276F97" w:rsidRDefault="0027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F8C" w:rsidRPr="00921C91" w:rsidRDefault="002F0F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0F8C" w:rsidRPr="00921C91" w:rsidRDefault="002F0F8C">
    <w:pPr>
      <w:pStyle w:val="Footer"/>
      <w:rPr>
        <w:szCs w:val="18"/>
      </w:rPr>
    </w:pPr>
  </w:p>
  <w:p w:rsidR="002F0F8C" w:rsidRPr="00921C91" w:rsidRDefault="002F0F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0F8C" w:rsidRDefault="002F0F8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F97" w:rsidRDefault="00276F97">
      <w:r>
        <w:separator/>
      </w:r>
    </w:p>
  </w:footnote>
  <w:footnote w:type="continuationSeparator" w:id="0">
    <w:p w:rsidR="00276F97" w:rsidRDefault="00276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3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0F8C" w:rsidRDefault="002F0F8C" w:rsidP="002F0F8C">
    <w:pPr>
      <w:pStyle w:val="bpuHeadSpon"/>
    </w:pPr>
    <w:r w:rsidRPr="002F0F8C">
      <w:rPr>
        <w:rStyle w:val="bpuHeadSponChar"/>
      </w:rPr>
      <w:t>A2151</w:t>
    </w:r>
    <w:r>
      <w:t xml:space="preserve"> TULLY</w:t>
    </w:r>
  </w:p>
  <w:p w:rsidR="002F0F8C" w:rsidRDefault="002F0F8C" w:rsidP="002F0F8C">
    <w:pPr>
      <w:pStyle w:val="bpuHeadSpon"/>
    </w:pPr>
    <w:r>
      <w:fldChar w:fldCharType="begin"/>
    </w:r>
    <w:r>
      <w:instrText xml:space="preserve"> PAGE  \* MERGEFORMAT </w:instrText>
    </w:r>
    <w:r>
      <w:fldChar w:fldCharType="separate"/>
    </w:r>
    <w:r w:rsidR="00A2360E">
      <w:rPr>
        <w:noProof/>
      </w:rPr>
      <w:t>4</w:t>
    </w:r>
    <w:r>
      <w:fldChar w:fldCharType="end"/>
    </w:r>
  </w:p>
  <w:p w:rsidR="002F0F8C" w:rsidRPr="00AF575C" w:rsidRDefault="002F0F8C" w:rsidP="002F0F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0F8C" w:rsidRDefault="002F0F8C" w:rsidP="002F0F8C">
    <w:pPr>
      <w:pStyle w:val="bpuHeadSpon"/>
    </w:pPr>
    <w:r w:rsidRPr="002F0F8C">
      <w:rPr>
        <w:rStyle w:val="bpuHeadSponChar"/>
      </w:rPr>
      <w:t>A2151</w:t>
    </w:r>
    <w:r>
      <w:t xml:space="preserve"> TULLY</w:t>
    </w:r>
  </w:p>
  <w:p w:rsidR="002F0F8C" w:rsidRDefault="002F0F8C" w:rsidP="002F0F8C">
    <w:pPr>
      <w:pStyle w:val="bpuHeadSpon"/>
    </w:pPr>
    <w:r>
      <w:fldChar w:fldCharType="begin"/>
    </w:r>
    <w:r>
      <w:instrText xml:space="preserve"> PAGE  \* MERGEFORMAT </w:instrText>
    </w:r>
    <w:r>
      <w:fldChar w:fldCharType="separate"/>
    </w:r>
    <w:r w:rsidR="00A2360E">
      <w:rPr>
        <w:noProof/>
      </w:rPr>
      <w:t>2</w:t>
    </w:r>
    <w:r>
      <w:fldChar w:fldCharType="end"/>
    </w:r>
  </w:p>
  <w:p w:rsidR="002F0F8C" w:rsidRDefault="002F0F8C" w:rsidP="002F0F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F97"/>
    <w:rsid w:val="00000169"/>
    <w:rsid w:val="00004D4D"/>
    <w:rsid w:val="00007B70"/>
    <w:rsid w:val="00007DDD"/>
    <w:rsid w:val="00010512"/>
    <w:rsid w:val="00011BAB"/>
    <w:rsid w:val="000154F3"/>
    <w:rsid w:val="000203E7"/>
    <w:rsid w:val="00020E5B"/>
    <w:rsid w:val="000219C8"/>
    <w:rsid w:val="0002365D"/>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79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F97"/>
    <w:rsid w:val="0028159B"/>
    <w:rsid w:val="00296363"/>
    <w:rsid w:val="002A16E7"/>
    <w:rsid w:val="002A71FA"/>
    <w:rsid w:val="002B4DA4"/>
    <w:rsid w:val="002B67F7"/>
    <w:rsid w:val="002C58D4"/>
    <w:rsid w:val="002E1440"/>
    <w:rsid w:val="002E2980"/>
    <w:rsid w:val="002F0F8C"/>
    <w:rsid w:val="00304565"/>
    <w:rsid w:val="00307F11"/>
    <w:rsid w:val="0031075B"/>
    <w:rsid w:val="003129B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89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0B6"/>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60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14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ACB49D-F4FB-40B4-8B31-10A589C1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5376F-C8F7-47AD-B43F-6693D5D28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1118</Words>
  <Characters>5833</Characters>
  <Application>Microsoft Office Word</Application>
  <DocSecurity>0</DocSecurity>
  <Lines>144</Lines>
  <Paragraphs>35</Paragraphs>
  <ScaleCrop>false</ScaleCrop>
  <HeadingPairs>
    <vt:vector size="2" baseType="variant">
      <vt:variant>
        <vt:lpstr>Title</vt:lpstr>
      </vt:variant>
      <vt:variant>
        <vt:i4>1</vt:i4>
      </vt:variant>
    </vt:vector>
  </HeadingPairs>
  <TitlesOfParts>
    <vt:vector size="1" baseType="lpstr">
      <vt:lpstr>A2151</vt:lpstr>
    </vt:vector>
  </TitlesOfParts>
  <Manager>R225</Manager>
  <Company>OFFICE of LEGISLATIVE SERVICES</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A2151</dc:title>
  <dc:creator>Assemblyman  TULLY</dc:creator>
  <cp:keywords>A2151|4|LP |276|0|0|!|0|</cp:keywords>
  <dc:description>PREFILED 2020</dc:description>
  <cp:lastModifiedBy>Siracusa, Nicole</cp:lastModifiedBy>
  <cp:revision>2</cp:revision>
  <cp:lastPrinted>2005-07-29T18:13:00Z</cp:lastPrinted>
  <dcterms:created xsi:type="dcterms:W3CDTF">2020-01-11T22:56:00Z</dcterms:created>
  <dcterms:modified xsi:type="dcterms:W3CDTF">2020-01-11T22:56:00Z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