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C3C" w:rsidRDefault="00631C3C" w:rsidP="00631C3C">
      <w:pPr>
        <w:pStyle w:val="bpuBill"/>
      </w:pPr>
      <w:bookmarkStart w:id="0" w:name="bpuFrontPg"/>
      <w:bookmarkStart w:id="1" w:name="_GoBack"/>
      <w:bookmarkEnd w:id="0"/>
      <w:bookmarkEnd w:id="1"/>
      <w:r>
        <w:t xml:space="preserve">ASSEMBLY, No. 2162 </w:t>
      </w:r>
    </w:p>
    <w:p w:rsidR="00631C3C" w:rsidRPr="00631C3C" w:rsidRDefault="00631C3C" w:rsidP="00631C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492" r:id="rId8"/>
        </w:object>
      </w:r>
    </w:p>
    <w:p w:rsidR="00631C3C" w:rsidRDefault="00631C3C" w:rsidP="00631C3C">
      <w:pPr>
        <w:pStyle w:val="bpuState"/>
      </w:pPr>
      <w:r>
        <w:t>STATE OF NEW JERSEY</w:t>
      </w:r>
    </w:p>
    <w:p w:rsidR="00631C3C" w:rsidRDefault="00631C3C" w:rsidP="00631C3C">
      <w:pPr>
        <w:pStyle w:val="bpuLegislature"/>
      </w:pPr>
      <w:proofErr w:type="gramStart"/>
      <w:r>
        <w:t>219th</w:t>
      </w:r>
      <w:proofErr w:type="gramEnd"/>
      <w:r>
        <w:t xml:space="preserve"> LEGISLATURE</w:t>
      </w:r>
    </w:p>
    <w:p w:rsidR="00631C3C" w:rsidRDefault="00631C3C" w:rsidP="00631C3C">
      <w:pPr>
        <w:pStyle w:val="bpuWpGraphic"/>
      </w:pPr>
      <w:r>
        <w:object w:dxaOrig="8985" w:dyaOrig="255">
          <v:shape id="_x0000_i1026" type="#_x0000_t75" style="width:6in;height:11.8pt" o:ole="">
            <v:imagedata r:id="rId7" o:title=""/>
          </v:shape>
          <o:OLEObject Type="Embed" ProgID="WPWin6.1" ShapeID="_x0000_i1026" DrawAspect="Content" ObjectID="_1640272493" r:id="rId9"/>
        </w:object>
      </w:r>
      <w:r>
        <w:t xml:space="preserve">  </w:t>
      </w:r>
    </w:p>
    <w:p w:rsidR="00631C3C" w:rsidRDefault="00631C3C" w:rsidP="00631C3C">
      <w:pPr>
        <w:pStyle w:val="bpuIntro"/>
      </w:pPr>
      <w:r>
        <w:t>PRE-FILED FOR INTRODUCTION IN THE 2020 SESSION</w:t>
      </w:r>
    </w:p>
    <w:p w:rsidR="00631C3C" w:rsidRDefault="00631C3C" w:rsidP="00631C3C">
      <w:pPr>
        <w:pStyle w:val="bpuIntro"/>
      </w:pPr>
    </w:p>
    <w:p w:rsidR="00631C3C" w:rsidRDefault="00631C3C" w:rsidP="00631C3C">
      <w:pPr>
        <w:pStyle w:val="bpuIntro"/>
        <w:sectPr w:rsidR="00631C3C" w:rsidSect="00631C3C">
          <w:headerReference w:type="even" r:id="rId10"/>
          <w:headerReference w:type="default" r:id="rId11"/>
          <w:pgSz w:w="12240" w:h="20160" w:code="5"/>
          <w:pgMar w:top="2160" w:right="1440" w:bottom="1440" w:left="1440" w:header="720" w:footer="720" w:gutter="0"/>
          <w:pgNumType w:start="1"/>
          <w:cols w:space="720"/>
          <w:docGrid w:linePitch="360"/>
        </w:sectPr>
      </w:pPr>
    </w:p>
    <w:p w:rsidR="00631C3C" w:rsidRDefault="00631C3C" w:rsidP="00631C3C">
      <w:pPr>
        <w:pStyle w:val="bpuIntro"/>
      </w:pPr>
    </w:p>
    <w:p w:rsidR="00631C3C" w:rsidRDefault="00631C3C" w:rsidP="00631C3C">
      <w:pPr>
        <w:pStyle w:val="bpuSponsor"/>
      </w:pPr>
      <w:r>
        <w:t>Sponsored by:</w:t>
      </w:r>
    </w:p>
    <w:p w:rsidR="00631C3C" w:rsidRDefault="00631C3C" w:rsidP="00631C3C">
      <w:pPr>
        <w:pStyle w:val="bpuSponsor"/>
      </w:pPr>
      <w:proofErr w:type="gramStart"/>
      <w:r>
        <w:t>Assemblyman  RAJ</w:t>
      </w:r>
      <w:proofErr w:type="gramEnd"/>
      <w:r>
        <w:t xml:space="preserve"> MUKHERJI</w:t>
      </w:r>
    </w:p>
    <w:p w:rsidR="00631C3C" w:rsidRDefault="00631C3C" w:rsidP="00631C3C">
      <w:pPr>
        <w:pStyle w:val="bpuSponsor"/>
      </w:pPr>
      <w:r>
        <w:t>District 33 (Hudson)</w:t>
      </w:r>
    </w:p>
    <w:p w:rsidR="00631C3C" w:rsidRDefault="00631C3C" w:rsidP="00631C3C">
      <w:pPr>
        <w:pStyle w:val="bpuSponsor"/>
      </w:pPr>
      <w:proofErr w:type="gramStart"/>
      <w:r>
        <w:t>Assemblyman  GORDON</w:t>
      </w:r>
      <w:proofErr w:type="gramEnd"/>
      <w:r>
        <w:t xml:space="preserve"> M. JOHNSON</w:t>
      </w:r>
    </w:p>
    <w:p w:rsidR="00631C3C" w:rsidRDefault="00631C3C" w:rsidP="00631C3C">
      <w:pPr>
        <w:pStyle w:val="bpuSponsor"/>
      </w:pPr>
      <w:r>
        <w:t>District 37 (Bergen)</w:t>
      </w:r>
    </w:p>
    <w:p w:rsidR="00631C3C" w:rsidRDefault="00631C3C" w:rsidP="00631C3C">
      <w:pPr>
        <w:pStyle w:val="bpuSponsor"/>
      </w:pPr>
      <w:proofErr w:type="gramStart"/>
      <w:r>
        <w:t>Assemblyman  NICHOLAS</w:t>
      </w:r>
      <w:proofErr w:type="gramEnd"/>
      <w:r>
        <w:t xml:space="preserve"> CHIARAVALLOTI</w:t>
      </w:r>
    </w:p>
    <w:p w:rsidR="00631C3C" w:rsidRDefault="00631C3C" w:rsidP="00631C3C">
      <w:pPr>
        <w:pStyle w:val="bpuSponsor"/>
      </w:pPr>
      <w:r>
        <w:t>District 31 (Hudson)</w:t>
      </w:r>
    </w:p>
    <w:p w:rsidR="00631C3C" w:rsidRDefault="00631C3C" w:rsidP="00631C3C">
      <w:pPr>
        <w:pStyle w:val="bpuSponsor"/>
      </w:pPr>
    </w:p>
    <w:p w:rsidR="00631C3C" w:rsidRDefault="00631C3C" w:rsidP="00631C3C">
      <w:pPr>
        <w:pStyle w:val="bpuSponsor"/>
      </w:pPr>
      <w:r>
        <w:t>Co-Sponsored by:</w:t>
      </w:r>
    </w:p>
    <w:p w:rsidR="00631C3C" w:rsidRPr="00631C3C" w:rsidRDefault="00631C3C" w:rsidP="00631C3C">
      <w:pPr>
        <w:pStyle w:val="bpuSponsor"/>
      </w:pPr>
      <w:r w:rsidRPr="00631C3C">
        <w:t xml:space="preserve">Assemblywoman </w:t>
      </w:r>
      <w:proofErr w:type="spellStart"/>
      <w:r w:rsidRPr="00631C3C">
        <w:t>Chaparro</w:t>
      </w:r>
      <w:proofErr w:type="spellEnd"/>
    </w:p>
    <w:p w:rsidR="00631C3C" w:rsidRDefault="00631C3C" w:rsidP="00631C3C"/>
    <w:p w:rsidR="00631C3C" w:rsidRPr="00631C3C" w:rsidRDefault="00631C3C" w:rsidP="00631C3C"/>
    <w:p w:rsidR="00631C3C" w:rsidRDefault="00631C3C" w:rsidP="00631C3C">
      <w:pPr>
        <w:pStyle w:val="bpuSponsor"/>
      </w:pPr>
    </w:p>
    <w:p w:rsidR="00631C3C" w:rsidRDefault="00631C3C" w:rsidP="00631C3C">
      <w:pPr>
        <w:pStyle w:val="bpuSponsor"/>
      </w:pPr>
    </w:p>
    <w:p w:rsidR="00631C3C" w:rsidRDefault="00631C3C" w:rsidP="00631C3C">
      <w:pPr>
        <w:pStyle w:val="bpuSponsor"/>
      </w:pPr>
      <w:r>
        <w:t>SYNOPSIS</w:t>
      </w:r>
    </w:p>
    <w:p w:rsidR="00631C3C" w:rsidRDefault="00631C3C" w:rsidP="00631C3C">
      <w:pPr>
        <w:pStyle w:val="bpuNormText"/>
      </w:pPr>
      <w:r>
        <w:tab/>
        <w:t>Establishes “</w:t>
      </w:r>
      <w:proofErr w:type="spellStart"/>
      <w:r>
        <w:t>MarcAnthony’s</w:t>
      </w:r>
      <w:proofErr w:type="spellEnd"/>
      <w:r>
        <w:t xml:space="preserve"> Law;” criminalizes use of defaced or stolen firearm to injure a police officer; enhances penalties for defacing a firearm. </w:t>
      </w:r>
    </w:p>
    <w:p w:rsidR="00631C3C" w:rsidRDefault="00631C3C" w:rsidP="00631C3C">
      <w:pPr>
        <w:pStyle w:val="bpuNormText"/>
      </w:pPr>
    </w:p>
    <w:p w:rsidR="00631C3C" w:rsidRDefault="00631C3C" w:rsidP="00631C3C">
      <w:pPr>
        <w:pStyle w:val="bpuSponsor"/>
      </w:pPr>
      <w:r>
        <w:t xml:space="preserve">CURRENT VERSION OF TEXT </w:t>
      </w:r>
    </w:p>
    <w:p w:rsidR="00631C3C" w:rsidRDefault="00631C3C" w:rsidP="00631C3C">
      <w:pPr>
        <w:pStyle w:val="bpuNormText"/>
      </w:pPr>
      <w:r>
        <w:tab/>
        <w:t>Introduced Pending Technical Review by Legislative Counsel.</w:t>
      </w:r>
    </w:p>
    <w:p w:rsidR="00631C3C" w:rsidRDefault="00631C3C" w:rsidP="00631C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1C3C" w:rsidRDefault="00631C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1C3C" w:rsidSect="00631C3C">
          <w:type w:val="continuous"/>
          <w:pgSz w:w="12240" w:h="20160" w:code="5"/>
          <w:pgMar w:top="2160" w:right="2275" w:bottom="1440" w:left="2275" w:header="72" w:footer="720" w:gutter="0"/>
          <w:pgNumType w:start="1"/>
          <w:cols w:space="720"/>
          <w:docGrid w:linePitch="360"/>
        </w:sectPr>
      </w:pPr>
    </w:p>
    <w:p w:rsidR="00015A57" w:rsidRPr="00677316" w:rsidRDefault="00015A57" w:rsidP="00015A57">
      <w:pPr>
        <w:pStyle w:val="HangingAnAct"/>
        <w:rPr>
          <w:rStyle w:val="HangingAnActChar"/>
        </w:rPr>
      </w:pPr>
      <w:r w:rsidRPr="00015A57">
        <w:rPr>
          <w:rStyle w:val="BillHead"/>
        </w:rPr>
        <w:lastRenderedPageBreak/>
        <w:t>An Act</w:t>
      </w:r>
      <w:r w:rsidRPr="006B7FA7">
        <w:rPr>
          <w:rStyle w:val="HangingAnActChar"/>
        </w:rPr>
        <w:t xml:space="preserve"> </w:t>
      </w:r>
      <w:r>
        <w:rPr>
          <w:rStyle w:val="HangingAnActChar"/>
        </w:rPr>
        <w:t>establishing a crime involving the use of defaced and stolen firearms in certain cases, to be known as “</w:t>
      </w:r>
      <w:proofErr w:type="spellStart"/>
      <w:r>
        <w:rPr>
          <w:rStyle w:val="HangingAnActChar"/>
        </w:rPr>
        <w:t>MarcAnthony’s</w:t>
      </w:r>
      <w:proofErr w:type="spellEnd"/>
      <w:r>
        <w:rPr>
          <w:rStyle w:val="HangingAnActChar"/>
        </w:rPr>
        <w:t xml:space="preserve"> Law,” supplementing chapter 12 of Title 2C of the New Jersey Statutes, and amending </w:t>
      </w:r>
      <w:r w:rsidRPr="0003287C">
        <w:rPr>
          <w:rStyle w:val="HangingAnActChar"/>
          <w:spacing w:val="0"/>
        </w:rPr>
        <w:t>N.J.S.2C:39-1,</w:t>
      </w:r>
      <w:r>
        <w:rPr>
          <w:rStyle w:val="HangingAnActChar"/>
        </w:rPr>
        <w:t xml:space="preserve"> N.J.S.2C:39-3</w:t>
      </w:r>
      <w:r w:rsidRPr="0003287C">
        <w:rPr>
          <w:rStyle w:val="HangingAnActChar"/>
          <w:spacing w:val="0"/>
        </w:rPr>
        <w:t>,</w:t>
      </w:r>
      <w:r>
        <w:rPr>
          <w:rStyle w:val="HangingAnActChar"/>
        </w:rPr>
        <w:t xml:space="preserve"> and N.J.S.2C:39-9.  </w:t>
      </w:r>
    </w:p>
    <w:p w:rsidR="00015A57" w:rsidRPr="00D71D68" w:rsidRDefault="00015A57" w:rsidP="00015A57"/>
    <w:p w:rsidR="00015A57" w:rsidRPr="00AA7880" w:rsidRDefault="00015A57" w:rsidP="00015A5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15A57" w:rsidRPr="00D71D68" w:rsidRDefault="00015A57" w:rsidP="00015A57"/>
    <w:p w:rsidR="00015A57" w:rsidRDefault="00015A57" w:rsidP="00015A57">
      <w:r>
        <w:tab/>
        <w:t>1.</w:t>
      </w:r>
      <w:r>
        <w:tab/>
        <w:t>(New section)  a.  The use of a stolen or defaced firearm to cause serious bodily injury to a law enforcement officer is a crime of the first degree.</w:t>
      </w:r>
    </w:p>
    <w:p w:rsidR="00015A57" w:rsidRDefault="00015A57" w:rsidP="00015A57">
      <w:r>
        <w:tab/>
        <w:t>b.</w:t>
      </w:r>
      <w:r>
        <w:tab/>
        <w:t>The use of a stolen or defaced firearm to cause bodily injury to a law enforcement officer is a crime of the second degree.</w:t>
      </w:r>
    </w:p>
    <w:p w:rsidR="00015A57" w:rsidRDefault="00015A57" w:rsidP="00015A57">
      <w:r>
        <w:tab/>
        <w:t>c.</w:t>
      </w:r>
      <w:r>
        <w:tab/>
        <w:t>Notwithstanding the provisions of N.J.S.2C:1-8 or any other provisions of law, a conviction arising under this section shall not merge with a conviction for any other offense that the defendant intended to commit or facilitate when the defendant violated the provisions of this section.</w:t>
      </w:r>
    </w:p>
    <w:p w:rsidR="00015A57" w:rsidRPr="00AB7872" w:rsidRDefault="00015A57" w:rsidP="00015A57"/>
    <w:p w:rsidR="00015A57" w:rsidRDefault="00015A57" w:rsidP="00015A57">
      <w:r>
        <w:tab/>
        <w:t>2.</w:t>
      </w:r>
      <w:r>
        <w:tab/>
        <w:t xml:space="preserve">N.J.S.2C:39-1 is amended to read as follows:  </w:t>
      </w:r>
    </w:p>
    <w:p w:rsidR="00015A57" w:rsidRDefault="00015A57" w:rsidP="00015A57">
      <w:r>
        <w:tab/>
        <w:t>2C:39-1.  Definitions.  The following definitions apply to this chapter and to chapter 58:</w:t>
      </w:r>
    </w:p>
    <w:p w:rsidR="00015A57" w:rsidRDefault="00015A57" w:rsidP="00015A57">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015A57" w:rsidRDefault="00015A57" w:rsidP="00015A57">
      <w:r>
        <w:tab/>
        <w:t>b.</w:t>
      </w:r>
      <w:r>
        <w:tab/>
        <w:t xml:space="preserve">"Deface" means to remove, deface, cover, alter or destroy the name of the maker, model designation, manufacturer's serial number or any other distinguishing identification mark or number on any firearm.  </w:t>
      </w:r>
      <w:r>
        <w:rPr>
          <w:u w:val="single"/>
        </w:rPr>
        <w:t>For the purposes of this subsection, a firearm shall not be deemed defaced if it is refinished, rusted, or damaged from ordinary wear and tear and the firearm has not been used in the commission of a crime.</w:t>
      </w:r>
      <w:r>
        <w:t xml:space="preserve"> </w:t>
      </w:r>
    </w:p>
    <w:p w:rsidR="00631C3C" w:rsidRDefault="00015A57" w:rsidP="00631C3C">
      <w:r>
        <w:tab/>
        <w:t>c.</w:t>
      </w:r>
      <w:r>
        <w:tab/>
        <w:t xml:space="preserve">"Destructive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w:t>
      </w:r>
      <w:r w:rsidR="00631C3C">
        <w:br w:type="page"/>
      </w:r>
    </w:p>
    <w:p w:rsidR="00015A57" w:rsidRDefault="00015A57" w:rsidP="00015A57">
      <w:r>
        <w:lastRenderedPageBreak/>
        <w:t>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015A57" w:rsidRDefault="00015A57" w:rsidP="00015A57">
      <w:r>
        <w:tab/>
        <w:t>d.</w:t>
      </w:r>
      <w:r>
        <w:tab/>
        <w:t>"Dispose of" means to give, give away, lease, loan, keep for sale, offer, offer for sale, sell, transfer, or otherwise transfer possession.</w:t>
      </w:r>
    </w:p>
    <w:p w:rsidR="00015A57" w:rsidRDefault="00015A57" w:rsidP="00015A57">
      <w:r>
        <w:tab/>
        <w:t>e.</w:t>
      </w:r>
      <w:r>
        <w:tab/>
        <w:t>"Explosive"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contiguous objects. The term shall not include small arms ammunition, or explosives in the form prescribed by the official United States Pharmacopoeia.</w:t>
      </w:r>
    </w:p>
    <w:p w:rsidR="00015A57" w:rsidRDefault="00015A57" w:rsidP="00015A57">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015A57" w:rsidRDefault="00015A57" w:rsidP="00015A57">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015A57" w:rsidRDefault="00015A57" w:rsidP="00015A57">
      <w:r>
        <w:tab/>
        <w:t>h.</w:t>
      </w:r>
      <w:r>
        <w:tab/>
        <w:t>"Gravity knife" means any knife which has a blade which is released from the handle or sheath thereof by the force of gravity or the application of centrifugal force.</w:t>
      </w:r>
    </w:p>
    <w:p w:rsidR="00015A57" w:rsidRDefault="00015A57" w:rsidP="00015A57">
      <w:r>
        <w:tab/>
      </w:r>
      <w:proofErr w:type="spellStart"/>
      <w:r>
        <w:t>i</w:t>
      </w:r>
      <w:proofErr w:type="spellEnd"/>
      <w:r>
        <w:t>.</w:t>
      </w:r>
      <w:r>
        <w:tab/>
        <w:t>"Machine gun" means any firearm, mechanism or instrument not requiring that the trigger be pressed for each shot and having a reservoir, belt or other means of storing and carrying ammunition which can be loaded into the firearm, mechanism or instrument and fired therefrom.</w:t>
      </w:r>
    </w:p>
    <w:p w:rsidR="00015A57" w:rsidRDefault="00015A57" w:rsidP="00015A57">
      <w:r>
        <w:tab/>
        <w:t>j.</w:t>
      </w:r>
      <w:r>
        <w:tab/>
        <w:t xml:space="preserve">"Manufacturer" means any person who receives or obtains raw materials or parts and processes them into firearms or finished </w:t>
      </w:r>
      <w:r>
        <w:lastRenderedPageBreak/>
        <w:t>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015A57" w:rsidRDefault="00015A57" w:rsidP="00015A57">
      <w:r>
        <w:tab/>
        <w:t>k.</w:t>
      </w:r>
      <w:r>
        <w:tab/>
        <w:t>"Handgun" means any pistol, revolver or other firearm originally designed or manufactured to be fired by the use of a single hand.</w:t>
      </w:r>
    </w:p>
    <w:p w:rsidR="00015A57" w:rsidRDefault="00015A57" w:rsidP="00015A57">
      <w:r>
        <w:tab/>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015A57" w:rsidRDefault="00015A57" w:rsidP="00015A57">
      <w:r>
        <w:tab/>
        <w:t>m.</w:t>
      </w:r>
      <w:r>
        <w:tab/>
        <w:t>"Rifle" means any firearm designed to be fired from the shoulder and using the energy of the explosive in a fixed metallic cartridge to fire a single projectile through a rifled bore for each single pull of the trigger.</w:t>
      </w:r>
    </w:p>
    <w:p w:rsidR="00015A57" w:rsidRDefault="00015A57" w:rsidP="00015A57">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015A57" w:rsidRDefault="00015A57" w:rsidP="00015A57">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015A57" w:rsidRDefault="00015A57" w:rsidP="00015A57">
      <w:r>
        <w:tab/>
        <w:t>p.</w:t>
      </w:r>
      <w:r>
        <w:tab/>
        <w:t>"Switchblade knife" means any knife or similar device which has a blade which opens automatically by hand pressure applied to a button, spring or other device in the handle of the knife.</w:t>
      </w:r>
    </w:p>
    <w:p w:rsidR="00015A57" w:rsidRDefault="00015A57" w:rsidP="00015A57">
      <w:r>
        <w:tab/>
        <w:t>q.</w:t>
      </w:r>
      <w:r>
        <w:tab/>
        <w:t>"Superintendent" means the Superintendent of the State Police.</w:t>
      </w:r>
    </w:p>
    <w:p w:rsidR="00015A57" w:rsidRDefault="00015A57" w:rsidP="00015A57">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xml:space="preserve">, slingshots, cesti or similar leather bands studded with metal filings or razor blades imbedded in wood; and (4) stun guns; and any weapon or other device which projects, releases, or emits tear gas or any other substance intended to produce temporary </w:t>
      </w:r>
      <w:r>
        <w:lastRenderedPageBreak/>
        <w:t>physical discomfort or permanent injury through being vaporized or otherwise dispensed in the air.</w:t>
      </w:r>
    </w:p>
    <w:p w:rsidR="00015A57" w:rsidRDefault="00015A57" w:rsidP="00015A57">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015A57" w:rsidRDefault="00015A57" w:rsidP="00015A57">
      <w:r>
        <w:tab/>
        <w:t>t.</w:t>
      </w:r>
      <w:r>
        <w:tab/>
        <w:t>"Stun gun" means any weapon or other device which emits an electrical charge or current intended to temporarily or permanently disable a person.</w:t>
      </w:r>
    </w:p>
    <w:p w:rsidR="00015A57" w:rsidRDefault="00015A57" w:rsidP="00015A57">
      <w:r>
        <w:tab/>
        <w:t>u.</w:t>
      </w:r>
      <w:r>
        <w:tab/>
        <w:t>"Ballistic knife" means any weapon or other device capable of lethal use and which can propel a knife blade.</w:t>
      </w:r>
    </w:p>
    <w:p w:rsidR="00015A57" w:rsidRDefault="00015A57" w:rsidP="00015A57">
      <w:r>
        <w:tab/>
        <w:t>v.</w:t>
      </w:r>
      <w:r>
        <w:tab/>
        <w:t>"Imitation firearm" means an object or device reasonably capable of being mistaken for a firearm.</w:t>
      </w:r>
    </w:p>
    <w:p w:rsidR="00015A57" w:rsidRDefault="00015A57" w:rsidP="00015A57">
      <w:r>
        <w:tab/>
        <w:t>w.</w:t>
      </w:r>
      <w:r>
        <w:tab/>
        <w:t>"Assault firearm" means:</w:t>
      </w:r>
    </w:p>
    <w:p w:rsidR="00015A57" w:rsidRDefault="00015A57" w:rsidP="00015A57">
      <w:r>
        <w:tab/>
        <w:t>(1)</w:t>
      </w:r>
      <w:r>
        <w:tab/>
        <w:t>The following firearms:</w:t>
      </w:r>
    </w:p>
    <w:p w:rsidR="00015A57" w:rsidRDefault="00015A57" w:rsidP="00015A57">
      <w:r>
        <w:tab/>
      </w:r>
      <w:proofErr w:type="spellStart"/>
      <w:r>
        <w:t>Algimec</w:t>
      </w:r>
      <w:proofErr w:type="spellEnd"/>
      <w:r>
        <w:t xml:space="preserve"> AGM1 type</w:t>
      </w:r>
    </w:p>
    <w:p w:rsidR="00015A57" w:rsidRDefault="00015A57" w:rsidP="00015A57">
      <w:r>
        <w:tab/>
        <w:t>Any shotgun with a revolving cylinder such as the "Street Sweeper" or "Striker 12"</w:t>
      </w:r>
    </w:p>
    <w:p w:rsidR="00015A57" w:rsidRDefault="00015A57" w:rsidP="00015A57">
      <w:r>
        <w:tab/>
      </w:r>
      <w:proofErr w:type="spellStart"/>
      <w:r>
        <w:t>Armalite</w:t>
      </w:r>
      <w:proofErr w:type="spellEnd"/>
      <w:r>
        <w:t xml:space="preserve"> AR-180 type</w:t>
      </w:r>
    </w:p>
    <w:p w:rsidR="00015A57" w:rsidRDefault="00015A57" w:rsidP="00015A57">
      <w:r>
        <w:tab/>
        <w:t>Australian Automatic Arms SAR</w:t>
      </w:r>
    </w:p>
    <w:p w:rsidR="00015A57" w:rsidRDefault="00015A57" w:rsidP="00015A57">
      <w:r>
        <w:tab/>
        <w:t>Avtomat Kalashnikov type semi-automatic firearms</w:t>
      </w:r>
    </w:p>
    <w:p w:rsidR="00015A57" w:rsidRDefault="00015A57" w:rsidP="00015A57">
      <w:r>
        <w:tab/>
        <w:t>Beretta AR-70 and BM59 semi-automatic firearms</w:t>
      </w:r>
    </w:p>
    <w:p w:rsidR="00015A57" w:rsidRDefault="00015A57" w:rsidP="00015A57">
      <w:r>
        <w:tab/>
        <w:t>Bushmaster Assault Rifle</w:t>
      </w:r>
    </w:p>
    <w:p w:rsidR="00015A57" w:rsidRDefault="00015A57" w:rsidP="00015A57">
      <w:r>
        <w:tab/>
        <w:t>Calico M-900 Assault carbine and M-900</w:t>
      </w:r>
    </w:p>
    <w:p w:rsidR="00015A57" w:rsidRDefault="00015A57" w:rsidP="00015A57">
      <w:r>
        <w:tab/>
        <w:t>CETME G3</w:t>
      </w:r>
    </w:p>
    <w:p w:rsidR="00015A57" w:rsidRDefault="00015A57" w:rsidP="00015A57">
      <w:r>
        <w:tab/>
        <w:t>Chartered Industries of Singapore SR-88 type</w:t>
      </w:r>
    </w:p>
    <w:p w:rsidR="00015A57" w:rsidRDefault="00015A57" w:rsidP="00015A57">
      <w:r>
        <w:tab/>
        <w:t>Colt AR-15 and CAR-15 series</w:t>
      </w:r>
    </w:p>
    <w:p w:rsidR="00015A57" w:rsidRDefault="00015A57" w:rsidP="00015A57">
      <w:r>
        <w:tab/>
        <w:t>Daewoo K-1, K-2, Max 1 and Max 2, AR 100 types</w:t>
      </w:r>
    </w:p>
    <w:p w:rsidR="00015A57" w:rsidRDefault="00015A57" w:rsidP="00015A57">
      <w:r>
        <w:tab/>
      </w:r>
      <w:proofErr w:type="spellStart"/>
      <w:r>
        <w:t>Demro</w:t>
      </w:r>
      <w:proofErr w:type="spellEnd"/>
      <w:r>
        <w:t xml:space="preserve"> TAC-1 carbine type</w:t>
      </w:r>
    </w:p>
    <w:p w:rsidR="00015A57" w:rsidRDefault="00015A57" w:rsidP="00015A57">
      <w:r>
        <w:tab/>
      </w:r>
      <w:proofErr w:type="spellStart"/>
      <w:r>
        <w:t>Encom</w:t>
      </w:r>
      <w:proofErr w:type="spellEnd"/>
      <w:r>
        <w:t xml:space="preserve"> MP-9 and MP-45 carbine types</w:t>
      </w:r>
    </w:p>
    <w:p w:rsidR="00015A57" w:rsidRDefault="00015A57" w:rsidP="00015A57">
      <w:r>
        <w:tab/>
        <w:t>FAMAS MAS223 types</w:t>
      </w:r>
    </w:p>
    <w:p w:rsidR="00015A57" w:rsidRDefault="00015A57" w:rsidP="00015A57">
      <w:r>
        <w:tab/>
        <w:t>FN-FAL, FN-LAR, or FN-FNC type semi-automatic firearms</w:t>
      </w:r>
    </w:p>
    <w:p w:rsidR="00015A57" w:rsidRDefault="00015A57" w:rsidP="00015A57">
      <w:r>
        <w:tab/>
      </w:r>
      <w:proofErr w:type="spellStart"/>
      <w:r>
        <w:t>Franchi</w:t>
      </w:r>
      <w:proofErr w:type="spellEnd"/>
      <w:r>
        <w:t xml:space="preserve"> SPAS 12 and LAW 12 shotguns</w:t>
      </w:r>
    </w:p>
    <w:p w:rsidR="00015A57" w:rsidRDefault="00015A57" w:rsidP="00015A57">
      <w:r>
        <w:tab/>
        <w:t>G3SA type</w:t>
      </w:r>
    </w:p>
    <w:p w:rsidR="00015A57" w:rsidRDefault="00015A57" w:rsidP="00015A57">
      <w:r>
        <w:tab/>
      </w:r>
      <w:proofErr w:type="spellStart"/>
      <w:r>
        <w:t>Galil</w:t>
      </w:r>
      <w:proofErr w:type="spellEnd"/>
      <w:r>
        <w:t xml:space="preserve"> type Heckler and Koch HK91, HK93, HK94, MP5, PSG-1</w:t>
      </w:r>
    </w:p>
    <w:p w:rsidR="00015A57" w:rsidRDefault="00015A57" w:rsidP="00015A57">
      <w:r>
        <w:tab/>
      </w:r>
      <w:proofErr w:type="spellStart"/>
      <w:r>
        <w:t>Intratec</w:t>
      </w:r>
      <w:proofErr w:type="spellEnd"/>
      <w:r>
        <w:t xml:space="preserve"> TEC 9 and 22 semi-automatic firearms</w:t>
      </w:r>
    </w:p>
    <w:p w:rsidR="00015A57" w:rsidRDefault="00015A57" w:rsidP="00015A57">
      <w:r>
        <w:tab/>
        <w:t>M1 carbine type</w:t>
      </w:r>
    </w:p>
    <w:p w:rsidR="00015A57" w:rsidRDefault="00015A57" w:rsidP="00015A57">
      <w:r>
        <w:tab/>
        <w:t>M14S type</w:t>
      </w:r>
    </w:p>
    <w:p w:rsidR="00015A57" w:rsidRDefault="00015A57" w:rsidP="00015A57">
      <w:r>
        <w:tab/>
        <w:t>MAC 10, MAC 11, MAC 11-9mm carbine type firearms</w:t>
      </w:r>
    </w:p>
    <w:p w:rsidR="00015A57" w:rsidRDefault="00015A57" w:rsidP="00015A57">
      <w:r>
        <w:tab/>
        <w:t>PJK M-68 carbine type</w:t>
      </w:r>
    </w:p>
    <w:p w:rsidR="00015A57" w:rsidRDefault="00015A57" w:rsidP="00015A57">
      <w:r>
        <w:tab/>
        <w:t>Plainfield Machine Company Carbine</w:t>
      </w:r>
    </w:p>
    <w:p w:rsidR="00015A57" w:rsidRDefault="00015A57" w:rsidP="00015A57">
      <w:r>
        <w:tab/>
        <w:t>Ruger K-Mini-14/5F and Mini-14/5RF</w:t>
      </w:r>
    </w:p>
    <w:p w:rsidR="00015A57" w:rsidRDefault="00015A57" w:rsidP="00015A57">
      <w:r>
        <w:tab/>
        <w:t>SIG AMT, SIG 550SP, SIG 551SP, SIG PE-57 types</w:t>
      </w:r>
    </w:p>
    <w:p w:rsidR="00015A57" w:rsidRDefault="00015A57" w:rsidP="00015A57">
      <w:r>
        <w:tab/>
        <w:t>SKS with detachable magazine type</w:t>
      </w:r>
    </w:p>
    <w:p w:rsidR="00015A57" w:rsidRDefault="00015A57" w:rsidP="00015A57">
      <w:r>
        <w:lastRenderedPageBreak/>
        <w:tab/>
      </w:r>
      <w:proofErr w:type="spellStart"/>
      <w:r>
        <w:t>Spectre</w:t>
      </w:r>
      <w:proofErr w:type="spellEnd"/>
      <w:r>
        <w:t xml:space="preserve"> Auto carbine type</w:t>
      </w:r>
    </w:p>
    <w:p w:rsidR="00015A57" w:rsidRDefault="00015A57" w:rsidP="00015A57">
      <w:r>
        <w:tab/>
        <w:t>Springfield Armory BM59 and SAR-48 type</w:t>
      </w:r>
    </w:p>
    <w:p w:rsidR="00015A57" w:rsidRDefault="00015A57" w:rsidP="00015A57">
      <w:r>
        <w:tab/>
        <w:t>Sterling MK-6, MK-7 and SAR types</w:t>
      </w:r>
    </w:p>
    <w:p w:rsidR="00015A57" w:rsidRDefault="00015A57" w:rsidP="00015A57">
      <w:r>
        <w:tab/>
      </w:r>
      <w:proofErr w:type="spellStart"/>
      <w:r>
        <w:t>Steyr</w:t>
      </w:r>
      <w:proofErr w:type="spellEnd"/>
      <w:r>
        <w:t xml:space="preserve"> A.U.G. semi-automatic firearms</w:t>
      </w:r>
    </w:p>
    <w:p w:rsidR="00015A57" w:rsidRDefault="00015A57" w:rsidP="00015A57">
      <w:r>
        <w:tab/>
        <w:t>USAS 12 semi-automatic type shotgun</w:t>
      </w:r>
    </w:p>
    <w:p w:rsidR="00015A57" w:rsidRDefault="00015A57" w:rsidP="00015A57">
      <w:r>
        <w:tab/>
        <w:t>Uzi type semi-automatic firearms</w:t>
      </w:r>
    </w:p>
    <w:p w:rsidR="00015A57" w:rsidRDefault="00015A57" w:rsidP="00015A57">
      <w:r>
        <w:tab/>
        <w:t>Valmet M62, M71S, M76, or M78 type semi-automatic firearms</w:t>
      </w:r>
    </w:p>
    <w:p w:rsidR="00015A57" w:rsidRDefault="00015A57" w:rsidP="00015A57">
      <w:r>
        <w:tab/>
        <w:t>Weaver Arm Nighthawk.</w:t>
      </w:r>
    </w:p>
    <w:p w:rsidR="00015A57" w:rsidRDefault="00015A57" w:rsidP="00015A57">
      <w:r>
        <w:tab/>
        <w:t>(2)</w:t>
      </w:r>
      <w:r>
        <w:tab/>
        <w:t>Any firearm manufactured under any designation which is substantially identical to any of the firearms listed above.</w:t>
      </w:r>
    </w:p>
    <w:p w:rsidR="00015A57" w:rsidRDefault="00015A57" w:rsidP="00015A57">
      <w:r>
        <w:tab/>
        <w:t>(3)</w:t>
      </w:r>
      <w:r>
        <w:tab/>
        <w:t>A semi-automatic shotgun with either a magazine capacity exceeding six rounds, a pistol grip, or a folding stock.</w:t>
      </w:r>
    </w:p>
    <w:p w:rsidR="00015A57" w:rsidRDefault="00015A57" w:rsidP="00015A57">
      <w:r>
        <w:tab/>
        <w:t>(4)</w:t>
      </w:r>
      <w:r>
        <w:tab/>
        <w:t>A semi-automatic rifle with a fixed magazine capacity exceeding 15 rounds.</w:t>
      </w:r>
    </w:p>
    <w:p w:rsidR="00015A57" w:rsidRDefault="00015A57" w:rsidP="00015A57">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015A57" w:rsidRDefault="00015A57" w:rsidP="00015A57">
      <w:r>
        <w:tab/>
        <w:t>x.</w:t>
      </w:r>
      <w:r>
        <w:tab/>
        <w:t>"Semi-automatic" means a firearm which fires a single projectile for each single pull of the trigger and is self-reloading or automatically chambers a round, cartridge, or bullet.</w:t>
      </w:r>
    </w:p>
    <w:p w:rsidR="00015A57" w:rsidRDefault="00015A57" w:rsidP="00015A57">
      <w:r>
        <w:tab/>
        <w:t>y.</w:t>
      </w:r>
      <w:r>
        <w:tab/>
        <w:t>"Large capacity ammunition magazine" means a box, drum, tube or other container which is capable of holding more than 15 rounds of ammunition to be fed continuously and directly therefrom into a semi-automatic firearm.</w:t>
      </w:r>
    </w:p>
    <w:p w:rsidR="00015A57" w:rsidRDefault="00015A57" w:rsidP="00015A57">
      <w:r>
        <w:tab/>
        <w:t>z.</w:t>
      </w:r>
      <w:r>
        <w:tab/>
        <w:t>"Pistol grip" means a well-defined handle, similar to that found on a handgun, that protrudes conspicuously beneath the action of the weapon, and which permits the shotgun to be held and fired with one hand.</w:t>
      </w:r>
    </w:p>
    <w:p w:rsidR="00015A57" w:rsidRDefault="00015A57" w:rsidP="00015A57">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015A57" w:rsidRDefault="00015A57" w:rsidP="00015A57">
      <w:r>
        <w:tab/>
        <w:t>bb. "Trigger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015A57" w:rsidRDefault="00015A57" w:rsidP="00015A57">
      <w:r>
        <w:tab/>
        <w:t>cc.</w:t>
      </w:r>
      <w:r>
        <w:tab/>
        <w:t xml:space="preserve">"Trigger locking device" means a device that, if installed on a firearm and secured by means of a key or mechanically, electronically or electromechanically operated combination lock, prevents the firearm from being discharged without first </w:t>
      </w:r>
      <w:r>
        <w:lastRenderedPageBreak/>
        <w:t>deactivating or removing the device by means of a key or mechanically, electronically or electromechanically operated combination lock.</w:t>
      </w:r>
    </w:p>
    <w:p w:rsidR="00015A57" w:rsidRPr="009439FF" w:rsidRDefault="00015A57" w:rsidP="00015A57">
      <w:pPr>
        <w:rPr>
          <w:rFonts w:ascii="Albertus Extra Bold" w:hAnsi="Albertus Extra Bold"/>
          <w:b/>
          <w:vertAlign w:val="superscript"/>
        </w:rPr>
      </w:pPr>
      <w:r>
        <w:tab/>
        <w:t>dd. "Personalized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include, but not be limited to:  radio frequency tagging, touch memory, remote control, fingerprint, magnetic encoding and other automatic user identification systems utilizing biometric, mechanical or electronic systems.  No make or 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015A57" w:rsidRDefault="00015A57" w:rsidP="00015A57">
      <w:r>
        <w:t>(</w:t>
      </w:r>
      <w:proofErr w:type="spellStart"/>
      <w:r>
        <w:t>cf</w:t>
      </w:r>
      <w:proofErr w:type="spellEnd"/>
      <w:r>
        <w:t>:  P.L.2002, c.130, s.5)</w:t>
      </w:r>
    </w:p>
    <w:p w:rsidR="00015A57" w:rsidRDefault="00015A57" w:rsidP="00015A57"/>
    <w:p w:rsidR="00015A57" w:rsidRDefault="00015A57" w:rsidP="00015A57">
      <w:r>
        <w:tab/>
      </w:r>
      <w:r w:rsidRPr="0003287C">
        <w:t>3.</w:t>
      </w:r>
      <w:r>
        <w:tab/>
        <w:t>N.J.S.2C:39-3 is amended to read as follows:</w:t>
      </w:r>
    </w:p>
    <w:p w:rsidR="00015A57" w:rsidRDefault="00015A57" w:rsidP="00015A57">
      <w:r>
        <w:tab/>
        <w:t>2C:39-3.  Prohibited Weapons and Devices.</w:t>
      </w:r>
    </w:p>
    <w:p w:rsidR="00015A57" w:rsidRDefault="00015A57" w:rsidP="00015A57">
      <w:r>
        <w:tab/>
        <w:t>a.</w:t>
      </w:r>
      <w:r>
        <w:tab/>
        <w:t>Destructive devices.  Any person who knowingly has in his possession any destructive device is guilty of a crime of the third degree.</w:t>
      </w:r>
    </w:p>
    <w:p w:rsidR="00015A57" w:rsidRDefault="00015A57" w:rsidP="00015A57">
      <w:r>
        <w:tab/>
        <w:t>b.</w:t>
      </w:r>
      <w:r>
        <w:tab/>
        <w:t>Sawed-off shotguns.  Any person who knowingly has in his possession any sawed-off shotgun is guilty of a crime of the third degree.</w:t>
      </w:r>
    </w:p>
    <w:p w:rsidR="00015A57" w:rsidRDefault="00015A57" w:rsidP="00015A57">
      <w:r>
        <w:tab/>
        <w:t>c.</w:t>
      </w:r>
      <w:r>
        <w:tab/>
        <w:t>Silencers.  Any person who knowingly has in his possession any firearm silencer is guilty of a crime of the fourth degree.</w:t>
      </w:r>
    </w:p>
    <w:p w:rsidR="00015A57" w:rsidRDefault="00015A57" w:rsidP="00015A57">
      <w:r>
        <w:tab/>
        <w:t>d.</w:t>
      </w:r>
      <w:r>
        <w:tab/>
        <w:t xml:space="preserve">Defaced firearms.  Any person who knowingly has in his possession any firearm which has been defaced, except an antique firearm or an antique handgun, is guilty of a crime of the </w:t>
      </w:r>
      <w:r w:rsidRPr="00C6008F">
        <w:rPr>
          <w:rFonts w:ascii="Albertus Extra Bold" w:hAnsi="Albertus Extra Bold"/>
          <w:b/>
        </w:rPr>
        <w:t>[</w:t>
      </w:r>
      <w:r>
        <w:t>fourth</w:t>
      </w:r>
      <w:r w:rsidRPr="00C6008F">
        <w:rPr>
          <w:rFonts w:ascii="Albertus Extra Bold" w:hAnsi="Albertus Extra Bold"/>
          <w:b/>
        </w:rPr>
        <w:t>]</w:t>
      </w:r>
      <w:r>
        <w:t xml:space="preserve"> </w:t>
      </w:r>
      <w:r>
        <w:rPr>
          <w:u w:val="single"/>
        </w:rPr>
        <w:t>third</w:t>
      </w:r>
      <w:r>
        <w:t xml:space="preserve"> degree.</w:t>
      </w:r>
    </w:p>
    <w:p w:rsidR="00015A57" w:rsidRDefault="00015A57" w:rsidP="00015A57">
      <w:r>
        <w:tab/>
        <w:t>e.</w:t>
      </w:r>
      <w:r>
        <w:tab/>
        <w:t xml:space="preserve">Certain weapons.  Any person who knowingly has in his possession any gravity knife, switchblade knife, dagger, dirk, stiletto, </w:t>
      </w:r>
      <w:proofErr w:type="spellStart"/>
      <w:r>
        <w:t>billy</w:t>
      </w:r>
      <w:proofErr w:type="spellEnd"/>
      <w:r>
        <w:t xml:space="preserve">, blackjack, metal knuckle, </w:t>
      </w:r>
      <w:proofErr w:type="spellStart"/>
      <w:r>
        <w:t>sandclub</w:t>
      </w:r>
      <w:proofErr w:type="spellEnd"/>
      <w:r>
        <w:t>, slingshot, cestus or similar leather band studded with metal filings or razor blades imbedded in wood, ballistic knife, without any explainable lawful purpose, is guilty of a crime of the fourth degree.</w:t>
      </w:r>
    </w:p>
    <w:p w:rsidR="00015A57" w:rsidRDefault="00015A57" w:rsidP="00015A57">
      <w:r>
        <w:tab/>
        <w:t>f.</w:t>
      </w:r>
      <w:r>
        <w:tab/>
        <w:t xml:space="preserve">Dum-dum or body armor penetrating bullets.  (1) Any person, other than a law enforcement officer or persons engaged in activities pursuant to subsection f. of N.J.S.2C:39-6, who knowingly has in his possession any hollow nose or dum-dum bullet, or (2) any person, other than a collector of firearms or ammunition as curios or relics as defined in Title 18, United States Code, section 921 (a) (13) and has in his possession a valid </w:t>
      </w:r>
      <w:r>
        <w:lastRenderedPageBreak/>
        <w:t>Collector of Curios and Relics License issued by the Bureau of Alcohol, Tobacco and Firearms, who knowingly has in his possession any body armor breaching or penetrating ammunition, which means:  (a) ammunition primarily designed for use in a handgun, and (b) which is comprised of a bullet whose core or jacket, if the jacket is thicker than.025 of an inch, is made of tungsten carbide, or hard bronze, or other material which is harder than a rating of 72 or greater on the Rockwell B. Hardness Scale, and (c) is therefore capable of breaching or penetrating body armor, is guilty of a crime of the fourth degree.  For purposes of this section, a collector may possess not more than three examples of each distinctive variation of the ammunition described above. A distinctive variation includes a different head stamp, composition, design, or color.</w:t>
      </w:r>
    </w:p>
    <w:p w:rsidR="00015A57" w:rsidRDefault="00015A57" w:rsidP="00015A57">
      <w:r>
        <w:tab/>
        <w:t>g.</w:t>
      </w:r>
      <w:r>
        <w:tab/>
        <w:t>Exceptions. (1) Nothing in subsection a., b., c., d., e., f., j. or k. of this section shall apply to any member of the Armed Forces of the United States or the National Guard, or except as otherwise provided, to any law enforcement officer while actually on duty or traveling to or from an authorized place of duty, provided that his possession of the prohibited weapon or device has been duly authorized under the applicable laws, regulations or military or law enforcement orders.  Nothing in subsection h. of this section shall apply to any law enforcement officer who is exempted from the provisions of that subsection by the Attorney General.  Nothing in this section shall apply to the possession of any weapon or device by a law enforcement officer who has confiscated, seized or otherwise taken possession of said weapon or device as evidence of the commission of a crime or because he believed it to be possessed illegally by the person from whom it was taken, provided that said law enforcement officer promptly notifies his superiors of his possession of such prohibited weapon or device.</w:t>
      </w:r>
    </w:p>
    <w:p w:rsidR="00015A57" w:rsidRDefault="00015A57" w:rsidP="00015A57">
      <w:r>
        <w:tab/>
        <w:t>(2)</w:t>
      </w:r>
      <w:r>
        <w:tab/>
        <w:t>a.  Nothing in subsection f. (1) shall be construed to prevent a person from keeping such ammunition at his dwelling, premises or other land owned or possessed by him, or from carrying such ammunition from the place of purchase to said dwelling or land, nor shall subsection f. (1) be construed to prevent any licensed retail or wholesale firearms dealer from possessing such ammunition at its licensed premises, provided that the seller of any such ammunition shall maintain a record of the name, age and place of residence of any purchaser who is not a licensed dealer, together with the date of sale and quantity of ammunition sold.</w:t>
      </w:r>
    </w:p>
    <w:p w:rsidR="00015A57" w:rsidRDefault="00015A57" w:rsidP="00015A57">
      <w:r>
        <w:tab/>
        <w:t>b.</w:t>
      </w:r>
      <w:r>
        <w:tab/>
        <w:t xml:space="preserve">Nothing in subsection f. (1) shall be construed to prevent a designated  employee or designated licensed agent for a nuclear power plant under the license of the Nuclear Regulatory Commission from possessing hollow nose ammunition while in the actual performance of his official duties, if the federal licensee certifies that the designated employee or designated licensed agent is assigned to perform site protection, guard, armed response or </w:t>
      </w:r>
      <w:r>
        <w:lastRenderedPageBreak/>
        <w:t>armed escort duties and is appropriately trained and qualified, as prescribed by federal regulation, to perform those duties.</w:t>
      </w:r>
    </w:p>
    <w:p w:rsidR="00015A57" w:rsidRDefault="00015A57" w:rsidP="00015A57">
      <w:r>
        <w:tab/>
        <w:t>(3)</w:t>
      </w:r>
      <w:r>
        <w:tab/>
        <w:t>Nothing in paragraph (2) of subsection f. or in subsection j. shall be construed to prevent any licensed retail or wholesale firearms dealer from possessing that ammunition or large capacity ammunition magazine at its licensed premises for sale or disposition to another licensed dealer, the Armed Forces of the United States or the National Guard, or to a law enforcement agency, provided that the seller maintains a record of any sale or disposition to a law enforcement agency.  The record shall include the name of the purchasing agency, together with written authorization of the chief of police or highest ranking official of the agency, the name and rank of the purchasing law enforcement officer, if applicable, and the date, time and amount of ammunition sold or otherwise disposed. A copy of this record shall be forwarded by the seller to the Superintendent of the Division of State Police within 48 hours of the sale or disposition.</w:t>
      </w:r>
    </w:p>
    <w:p w:rsidR="00015A57" w:rsidRDefault="00015A57" w:rsidP="00015A57">
      <w:r>
        <w:tab/>
        <w:t>(4)</w:t>
      </w:r>
      <w:r>
        <w:tab/>
        <w:t>Nothing in subsection a. of this section shall be construed to apply to antique cannons as exempted in subsection d. of N.J.S.2C:39-6.</w:t>
      </w:r>
    </w:p>
    <w:p w:rsidR="00015A57" w:rsidRDefault="00015A57" w:rsidP="00015A57">
      <w:r>
        <w:tab/>
        <w:t>(5)</w:t>
      </w:r>
      <w:r>
        <w:tab/>
        <w:t>Nothing in subsection c. of this section shall be construed to apply to any person who is specifically identified in a special deer management permit issued by the Division of Fish and Wildlife to utilize a firearm silencer as part of an alternative deer control method implemented in accordance with a special deer management permit issued pursuant to section 4 of P.L.2000, c.46 (C.23:4-42.6), while the person is in the actual performance of the permitted alternative deer control method and while going to and from the place where the permitted alternative deer control method is being utilized.  This exception shall not, however, otherwise apply to any person to authorize the purchase or possession of a firearm silencer.</w:t>
      </w:r>
    </w:p>
    <w:p w:rsidR="00015A57" w:rsidRDefault="00015A57" w:rsidP="00015A57">
      <w:r>
        <w:tab/>
        <w:t>h.</w:t>
      </w:r>
      <w:r>
        <w:tab/>
        <w:t>Stun guns.  Any person who knowingly has in his possession any stun gun is guilty of a crime of the fourth degree.</w:t>
      </w:r>
    </w:p>
    <w:p w:rsidR="00015A57" w:rsidRDefault="00015A57" w:rsidP="00015A57">
      <w:r>
        <w:tab/>
      </w:r>
      <w:proofErr w:type="spellStart"/>
      <w:r>
        <w:t>i</w:t>
      </w:r>
      <w:proofErr w:type="spellEnd"/>
      <w:r>
        <w:t>.</w:t>
      </w:r>
      <w:r>
        <w:tab/>
        <w:t>Nothing in subsection e. of this section shall be construed to prevent any guard in the employ of a private security company, who is licensed to carry a firearm, from the possession of a nightstick when in the actual performance of his official duties, provided that he has satisfactorily completed a training course approved by the Police Training Commission in the use of a nightstick.</w:t>
      </w:r>
    </w:p>
    <w:p w:rsidR="00015A57" w:rsidRDefault="00015A57" w:rsidP="00015A57">
      <w:r>
        <w:tab/>
        <w:t>j.</w:t>
      </w:r>
      <w:r>
        <w:tab/>
        <w:t>Any person who knowingly has in his possession a large capacity ammunition magazine is guilty of a crime of the fourth degree unless the person has registered an assault firearm pursuant to section 11 of P.L.1990, c.32 (C.2C:58-12) and the magazine is maintained and used in connection with participation in competitive shooting matches sanctioned by the Director of Civilian Marksmanship of the United States Department of the Army.</w:t>
      </w:r>
    </w:p>
    <w:p w:rsidR="00015A57" w:rsidRDefault="00015A57" w:rsidP="00015A57">
      <w:r>
        <w:tab/>
        <w:t>k.</w:t>
      </w:r>
      <w:r>
        <w:tab/>
        <w:t xml:space="preserve">Handcuffs.  Any person who knowingly has in his possession handcuffs as defined in P.L.1991, c.437 (C.2C:39-9.2), </w:t>
      </w:r>
      <w:r>
        <w:lastRenderedPageBreak/>
        <w:t>under circumstances not manifestly appropriate for such lawful uses as handcuffs may have, is guilty of a disorderly persons offense.  A law enforcement officer shall confiscate handcuffs possessed in violation of the law.</w:t>
      </w:r>
    </w:p>
    <w:p w:rsidR="00015A57" w:rsidRDefault="00015A57" w:rsidP="00015A57">
      <w:r>
        <w:t>(</w:t>
      </w:r>
      <w:proofErr w:type="spellStart"/>
      <w:r>
        <w:t>cf</w:t>
      </w:r>
      <w:proofErr w:type="spellEnd"/>
      <w:r>
        <w:t>:  P.L.2003, c.168, s.1)</w:t>
      </w:r>
    </w:p>
    <w:p w:rsidR="00015A57" w:rsidRDefault="00015A57" w:rsidP="00015A57"/>
    <w:p w:rsidR="00015A57" w:rsidRPr="003A4402" w:rsidRDefault="00015A57" w:rsidP="00015A57">
      <w:r>
        <w:tab/>
      </w:r>
      <w:r w:rsidRPr="0003287C">
        <w:t>4.</w:t>
      </w:r>
      <w:r>
        <w:tab/>
        <w:t>N.J.S.2C:39-9 is amended to read as follows:</w:t>
      </w:r>
    </w:p>
    <w:p w:rsidR="00015A57" w:rsidRDefault="00015A57" w:rsidP="00015A57">
      <w:r>
        <w:tab/>
        <w:t>2C:39-9. Manufacture, Transport, Disposition and Defacement of Weapons and Dangerous Instruments and Appliances. a. Machine guns.  Any person who manufactures, causes to be manufactured, transports, ships, sells or disposes of any machine gun without being registered or licensed to do so as provided in chapter 58 is guilty of a crime of the third degree.</w:t>
      </w:r>
    </w:p>
    <w:p w:rsidR="00015A57" w:rsidRDefault="00015A57" w:rsidP="00015A57">
      <w:r>
        <w:tab/>
        <w:t>b.</w:t>
      </w:r>
      <w:r>
        <w:tab/>
        <w:t>Sawed-off shotguns.  Any person who manufactures, causes to be manufactured, transports, ships, sells or disposes of any sawed-off shotgun is guilty of a crime of the third degree.</w:t>
      </w:r>
    </w:p>
    <w:p w:rsidR="00015A57" w:rsidRDefault="00015A57" w:rsidP="00015A57">
      <w:r>
        <w:tab/>
        <w:t>c.</w:t>
      </w:r>
      <w:r>
        <w:tab/>
        <w:t>Firearm silencers.  Any person who manufactures, causes to be manufactured, transports, ships, sells or disposes of any firearm silencer is guilty of a crime of the fourth degree.</w:t>
      </w:r>
    </w:p>
    <w:p w:rsidR="00015A57" w:rsidRDefault="00015A57" w:rsidP="00015A57">
      <w:r>
        <w:tab/>
        <w:t>d.</w:t>
      </w:r>
      <w:r>
        <w:tab/>
        <w:t xml:space="preserve">Weapons.  Any person who manufactures, causes to be manufactured, transports, ships, sells or disposes of any weapon, including gravity knives, switchblade knives, ballistic knives, daggers, dirks, stilettos, </w:t>
      </w:r>
      <w:proofErr w:type="spellStart"/>
      <w:r>
        <w:t>billies</w:t>
      </w:r>
      <w:proofErr w:type="spellEnd"/>
      <w:r>
        <w:t xml:space="preserve">, blackjacks, metal knuckles, </w:t>
      </w:r>
      <w:proofErr w:type="spellStart"/>
      <w:r>
        <w:t>sandclubs</w:t>
      </w:r>
      <w:proofErr w:type="spellEnd"/>
      <w:r>
        <w:t xml:space="preserve">, slingshots, cesti or similar leather bands studded with metal filings, or, except as otherwise provided in subsection </w:t>
      </w:r>
      <w:proofErr w:type="spellStart"/>
      <w:r>
        <w:t>i</w:t>
      </w:r>
      <w:proofErr w:type="spellEnd"/>
      <w:r>
        <w:t>. of this section, in the case of firearms if he is not licensed or registered to do so as provided in chapter 58, is guilty of a crime of the fourth degree.  Any person who manufactures, causes to be manufactured, transports, ships, sells or disposes of any weapon or other device which projects, releases or emits tear gas or other substances intended to produce temporary physical discomfort or permanent injury through being vaporized or otherwise dispensed in the air, which is intended to be used for any purpose other than for authorized military or law enforcement purposes by duly authorized military or law enforcement personnel or the device is for the purpose of personal self-defense, is pocket-sized and contains not more than three-quarters of an ounce of chemical substance not ordinarily capable of lethal use or of inflicting serious bodily injury, or other than to be used by any person permitted to possess such weapon or device under the provisions of subsection d. of N.J.S.2C:39-5, which is intended for use by financial and other business institutions as part of an integrated security system, placed at fixed locations, for the protection of money and property, by the duly authorized personnel of those institutions, is guilty of a crime of the fourth degree.</w:t>
      </w:r>
    </w:p>
    <w:p w:rsidR="00015A57" w:rsidRDefault="00015A57" w:rsidP="00015A57">
      <w:r>
        <w:tab/>
        <w:t>e.</w:t>
      </w:r>
      <w:r>
        <w:tab/>
        <w:t xml:space="preserve">Defaced firearms.  Any person who defaces any firearm is guilty of a crime of the </w:t>
      </w:r>
      <w:r w:rsidRPr="003A4402">
        <w:rPr>
          <w:rFonts w:ascii="Albertus Extra Bold" w:hAnsi="Albertus Extra Bold"/>
          <w:b/>
        </w:rPr>
        <w:t>[</w:t>
      </w:r>
      <w:r>
        <w:t>third</w:t>
      </w:r>
      <w:r w:rsidRPr="003A4402">
        <w:rPr>
          <w:rFonts w:ascii="Albertus Extra Bold" w:hAnsi="Albertus Extra Bold"/>
          <w:b/>
        </w:rPr>
        <w:t>]</w:t>
      </w:r>
      <w:r>
        <w:t xml:space="preserve"> </w:t>
      </w:r>
      <w:r>
        <w:rPr>
          <w:u w:val="single"/>
        </w:rPr>
        <w:t>second</w:t>
      </w:r>
      <w:r>
        <w:t xml:space="preserve"> degree.  Any person who knowingly buys, receives, disposes of or conceals a defaced </w:t>
      </w:r>
      <w:r>
        <w:lastRenderedPageBreak/>
        <w:t xml:space="preserve">firearm, except an antique firearm or an antique handgun, is guilty of a crime of the </w:t>
      </w:r>
      <w:r w:rsidRPr="003A4402">
        <w:rPr>
          <w:rFonts w:ascii="Albertus Extra Bold" w:hAnsi="Albertus Extra Bold"/>
          <w:b/>
        </w:rPr>
        <w:t>[</w:t>
      </w:r>
      <w:r>
        <w:t>fourth</w:t>
      </w:r>
      <w:r w:rsidRPr="003A4402">
        <w:rPr>
          <w:rFonts w:ascii="Albertus Extra Bold" w:hAnsi="Albertus Extra Bold"/>
          <w:b/>
        </w:rPr>
        <w:t>]</w:t>
      </w:r>
      <w:r>
        <w:t xml:space="preserve"> </w:t>
      </w:r>
      <w:r>
        <w:rPr>
          <w:u w:val="single"/>
        </w:rPr>
        <w:t>third</w:t>
      </w:r>
      <w:r>
        <w:t xml:space="preserve"> degree.</w:t>
      </w:r>
    </w:p>
    <w:p w:rsidR="00015A57" w:rsidRDefault="00015A57" w:rsidP="00015A57">
      <w:r>
        <w:tab/>
        <w:t>f.</w:t>
      </w:r>
      <w:r>
        <w:tab/>
        <w:t>(1) Any person who manufactures, causes to be manufactured, transports, ships, sells, or disposes of any bullet, which is primarily designed for use in a handgun, and which is comprised of a bullet whose core or jacket, if the jacket is thicker than .025 of an inch, is made of tungsten carbide, or hard bronze, or other material which is harder than a rating of 72 or greater on the Rockwell B. Hardness Scale, and is therefore capable of breaching or penetrating body armor and which is intended to be used for any purpose other than for authorized military or law enforcement purposes by duly authorized military or law enforcement personnel, is guilty of a crime of the fourth degree.</w:t>
      </w:r>
    </w:p>
    <w:p w:rsidR="00015A57" w:rsidRDefault="00015A57" w:rsidP="00015A57">
      <w:r>
        <w:tab/>
        <w:t>(2)</w:t>
      </w:r>
      <w:r>
        <w:tab/>
        <w:t>Nothing in this subsection shall be construed to prevent a licensed collector of ammunition as defined in paragraph (2) of subsection f. of N.J.S.2C:39-3 from transporting the bullets defined in paragraph (1) of this subsection from (a) any licensed retail or wholesale firearms dealer's place of business to the collector's dwelling, premises, or other land owned or possessed by him, or (b) to or from the collector's dwelling, premises or other land owned or possessed by him to any gun show for the purposes of display, sale, trade, or transfer between collectors, or (c) to or from the collector's dwelling, premises or other land owned or possessed by him to any rifle or pistol club organized in accordance with the rules prescribed by the National Board for the Promotion of Rifle Practice; provided that the club has filed a copy of its charter with the superintendent of the State Police and annually submits a list of its members to the superintendent, and provided further that the ammunition being transported shall be carried not loaded in any firearm and contained in a closed and fastened case, gun box, or locked in the trunk of the automobile in which it is being transported, and the course of travel shall include only such deviations as are reasonably necessary under the circumstances.</w:t>
      </w:r>
    </w:p>
    <w:p w:rsidR="00015A57" w:rsidRDefault="00015A57" w:rsidP="00015A57">
      <w:r>
        <w:tab/>
        <w:t>g.</w:t>
      </w:r>
      <w:r>
        <w:tab/>
        <w:t>Assault firearms.  Any person who manufactures, causes to be manufactured, transports, ships, sells or disposes of an assault firearm without being registered or licensed to do so pursuant to N.J.S.2C:58-1 et seq. is guilty of a crime of the third degree.</w:t>
      </w:r>
    </w:p>
    <w:p w:rsidR="00015A57" w:rsidRDefault="00015A57" w:rsidP="00015A57">
      <w:r>
        <w:tab/>
        <w:t>h.</w:t>
      </w:r>
      <w:r>
        <w:tab/>
        <w:t>Large capacity ammunition magazines.  Any person who manufactures, causes to be manufactured, transports, ships, sells or disposes of a large capacity ammunition magazine which is intended to be used for any purpose other than for authorized military or law enforcement purposes by duly authorized military or law enforcement personnel is guilty of a crime of the fourth degree.</w:t>
      </w:r>
    </w:p>
    <w:p w:rsidR="00015A57" w:rsidRDefault="00015A57" w:rsidP="00015A57">
      <w:r>
        <w:tab/>
      </w:r>
      <w:proofErr w:type="spellStart"/>
      <w:r>
        <w:t>i</w:t>
      </w:r>
      <w:proofErr w:type="spellEnd"/>
      <w:r>
        <w:t>.</w:t>
      </w:r>
      <w:r>
        <w:tab/>
        <w:t xml:space="preserve">Transporting firearms into this State for an unlawful sale or transfer.  Any person who knowingly transports, ships or otherwise brings into this State any firearm for the purpose of unlawfully selling, transferring, giving, assigning or otherwise disposing of that firearm to another individual is guilty of a crime of the second </w:t>
      </w:r>
      <w:r>
        <w:lastRenderedPageBreak/>
        <w:t xml:space="preserve">degree.  Any motor vehicle used by a person to transport, ship, or otherwise bring a firearm into this State for unlawful sale or transfer shall be subject to forfeiture in accordance with the provisions of N.J.S.2C:64-1 et seq.; provided however, this forfeiture provision shall not apply to innocent owners, nor shall it affect the rights of a holder of a valid lien.  </w:t>
      </w:r>
    </w:p>
    <w:p w:rsidR="00015A57" w:rsidRDefault="00015A57" w:rsidP="00015A57">
      <w:r>
        <w:tab/>
        <w:t xml:space="preserve">The temporary transfer of a firearm shall not constitute a violation of this </w:t>
      </w:r>
      <w:proofErr w:type="spellStart"/>
      <w:r>
        <w:t>subsectionif</w:t>
      </w:r>
      <w:proofErr w:type="spellEnd"/>
      <w:r>
        <w:t xml:space="preserve"> that firearm is transferred:</w:t>
      </w:r>
    </w:p>
    <w:p w:rsidR="00015A57" w:rsidRDefault="00015A57" w:rsidP="00015A57">
      <w:r>
        <w:tab/>
        <w:t>(1)</w:t>
      </w:r>
      <w:r>
        <w:tab/>
        <w:t xml:space="preserve">while hunting or target shooting in accordance with the provisions of section 1 of P.L.1992, c.74 (C.2C:58-3.1); </w:t>
      </w:r>
    </w:p>
    <w:p w:rsidR="00015A57" w:rsidRDefault="00015A57" w:rsidP="00015A57">
      <w:r>
        <w:tab/>
        <w:t>(2)</w:t>
      </w:r>
      <w:r>
        <w:tab/>
        <w:t>for shooting competitions sponsored by a licensed dealer, law enforcement agency, legally recognized military organization, or a rifle or pistol club which has filed a copy of its charter with the superintendent in accordance with the provisions of section 1 of P.L.1992, c.74 (C.2C:58-3.1); or</w:t>
      </w:r>
    </w:p>
    <w:p w:rsidR="00015A57" w:rsidRDefault="00015A57" w:rsidP="00015A57">
      <w:r>
        <w:tab/>
        <w:t>(3)</w:t>
      </w:r>
      <w:r>
        <w:tab/>
        <w:t>for participation in a training course conducted by a certified instructor in accordance with the provisions of section 1 of P.L.1997, c.375 (C.2C:58-3.2).</w:t>
      </w:r>
    </w:p>
    <w:p w:rsidR="00015A57" w:rsidRDefault="00015A57" w:rsidP="00015A57">
      <w:r>
        <w:tab/>
        <w:t>The transfer of any firearm that uses air or carbon dioxide to expel a projectile; or the transfer of an antique firearm shall not constitute a violation of this subsection.</w:t>
      </w:r>
    </w:p>
    <w:p w:rsidR="00015A57" w:rsidRDefault="00015A57" w:rsidP="00015A57">
      <w:r>
        <w:t>(</w:t>
      </w:r>
      <w:proofErr w:type="spellStart"/>
      <w:r>
        <w:t>cf</w:t>
      </w:r>
      <w:proofErr w:type="spellEnd"/>
      <w:r>
        <w:t xml:space="preserve">:  P.L.2013, c.111, s.1)  </w:t>
      </w:r>
    </w:p>
    <w:p w:rsidR="00015A57" w:rsidRDefault="00015A57" w:rsidP="00015A57"/>
    <w:p w:rsidR="00015A57" w:rsidRDefault="00015A57" w:rsidP="00015A57">
      <w:r>
        <w:tab/>
      </w:r>
      <w:r w:rsidRPr="0003287C">
        <w:t>5.</w:t>
      </w:r>
      <w:r>
        <w:tab/>
        <w:t>This act shall take effect on the first day of the second month following enactment.</w:t>
      </w:r>
    </w:p>
    <w:p w:rsidR="00015A57" w:rsidRDefault="00015A57" w:rsidP="00015A57"/>
    <w:p w:rsidR="00015A57" w:rsidRDefault="00015A57" w:rsidP="00015A57">
      <w:pPr>
        <w:ind w:left="285"/>
        <w:jc w:val="center"/>
      </w:pPr>
      <w:r w:rsidRPr="00D71D68">
        <w:t>STATEMENT</w:t>
      </w:r>
    </w:p>
    <w:p w:rsidR="00015A57" w:rsidRDefault="00015A57" w:rsidP="00015A57"/>
    <w:p w:rsidR="00015A57" w:rsidRPr="0003287C" w:rsidRDefault="00015A57" w:rsidP="00015A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03287C">
        <w:rPr>
          <w:spacing w:val="0"/>
          <w:szCs w:val="20"/>
        </w:rPr>
        <w:t>makes it a crime to use a defaced or stolen firearm in causing serious bodily injury or bodily injury to a law enforcement officer.</w:t>
      </w:r>
    </w:p>
    <w:p w:rsidR="00015A57" w:rsidRPr="0003287C" w:rsidRDefault="00015A57" w:rsidP="00015A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3287C">
        <w:rPr>
          <w:spacing w:val="0"/>
          <w:szCs w:val="20"/>
        </w:rPr>
        <w:tab/>
        <w:t>This new law, to be known as “</w:t>
      </w:r>
      <w:proofErr w:type="spellStart"/>
      <w:r w:rsidRPr="0003287C">
        <w:t>MarcAnthony’s</w:t>
      </w:r>
      <w:proofErr w:type="spellEnd"/>
      <w:r w:rsidRPr="0003287C">
        <w:rPr>
          <w:spacing w:val="0"/>
          <w:szCs w:val="20"/>
        </w:rPr>
        <w:t xml:space="preserve"> Law,” in honor of slain Jersey City Detective </w:t>
      </w:r>
      <w:proofErr w:type="spellStart"/>
      <w:r w:rsidRPr="0003287C">
        <w:t>MarcAnthony</w:t>
      </w:r>
      <w:proofErr w:type="spellEnd"/>
      <w:r w:rsidRPr="0003287C">
        <w:rPr>
          <w:spacing w:val="0"/>
          <w:szCs w:val="20"/>
        </w:rPr>
        <w:t xml:space="preserve"> </w:t>
      </w:r>
      <w:proofErr w:type="spellStart"/>
      <w:r w:rsidRPr="0003287C">
        <w:rPr>
          <w:spacing w:val="0"/>
          <w:szCs w:val="20"/>
        </w:rPr>
        <w:t>DiNardo</w:t>
      </w:r>
      <w:proofErr w:type="spellEnd"/>
      <w:r w:rsidRPr="0003287C">
        <w:rPr>
          <w:spacing w:val="0"/>
          <w:szCs w:val="20"/>
        </w:rPr>
        <w:t xml:space="preserve">, makes it a crime of the first degree to use a defaced or stolen firearm to cause serious bodily injury to a law enforcement officer and a crime of the second degree to use a defaced or stolen firearm to cause bodily injury to a law enforcement officer.  </w:t>
      </w:r>
      <w:r>
        <w:rPr>
          <w:spacing w:val="0"/>
          <w:szCs w:val="20"/>
        </w:rPr>
        <w:t>T</w:t>
      </w:r>
      <w:r w:rsidRPr="0003287C">
        <w:rPr>
          <w:spacing w:val="0"/>
          <w:szCs w:val="20"/>
        </w:rPr>
        <w:t>he bill specifies that a firearm is deemed not to be defaced if it is refinished, rusted, or damaged from ordinary wear and tear and it has not been used in the commission of a crime.</w:t>
      </w:r>
    </w:p>
    <w:p w:rsidR="00015A57" w:rsidRDefault="00015A57" w:rsidP="00015A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w:t>
      </w:r>
      <w:r w:rsidRPr="0003287C">
        <w:rPr>
          <w:spacing w:val="0"/>
          <w:szCs w:val="20"/>
        </w:rPr>
        <w:t xml:space="preserve">bill also increases the penalties for defacing a firearm and for acquiring or possessing a defaced firearm. The penalty for defacing a firearm is upgraded from a crime of the third degree to a crime of the second degree, which is punishable by a term of imprisonment of between </w:t>
      </w:r>
      <w:r>
        <w:rPr>
          <w:spacing w:val="0"/>
          <w:szCs w:val="20"/>
        </w:rPr>
        <w:t xml:space="preserve"> </w:t>
      </w:r>
      <w:r w:rsidRPr="0003287C">
        <w:rPr>
          <w:spacing w:val="0"/>
          <w:szCs w:val="20"/>
        </w:rPr>
        <w:t xml:space="preserve">five </w:t>
      </w:r>
      <w:r>
        <w:rPr>
          <w:spacing w:val="0"/>
          <w:szCs w:val="20"/>
        </w:rPr>
        <w:t xml:space="preserve"> </w:t>
      </w:r>
      <w:r w:rsidRPr="0003287C">
        <w:rPr>
          <w:spacing w:val="0"/>
          <w:szCs w:val="20"/>
        </w:rPr>
        <w:t xml:space="preserve">and </w:t>
      </w:r>
      <w:r>
        <w:rPr>
          <w:spacing w:val="0"/>
          <w:szCs w:val="20"/>
        </w:rPr>
        <w:t xml:space="preserve"> </w:t>
      </w:r>
      <w:r w:rsidRPr="0003287C">
        <w:rPr>
          <w:spacing w:val="0"/>
          <w:szCs w:val="20"/>
        </w:rPr>
        <w:t xml:space="preserve">10 years; a fine of not more than $150,000; or both. </w:t>
      </w:r>
    </w:p>
    <w:p w:rsidR="00015A57" w:rsidRDefault="00015A57" w:rsidP="00015A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3287C">
        <w:rPr>
          <w:spacing w:val="0"/>
          <w:szCs w:val="20"/>
        </w:rPr>
        <w:t>The penalty for acquiring or possessing a defaced firearm is upgraded from a crime of the fourth degree to a crime of the third degree, which is punishable by a term of imprisonment of between three and five years; a fine of not more than $15,000; or both.</w:t>
      </w:r>
    </w:p>
    <w:sectPr w:rsidR="00015A57" w:rsidSect="00631C3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53D" w:rsidRDefault="0045653D">
      <w:r>
        <w:separator/>
      </w:r>
    </w:p>
  </w:endnote>
  <w:endnote w:type="continuationSeparator" w:id="0">
    <w:p w:rsidR="0045653D" w:rsidRDefault="0045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C3C" w:rsidRPr="00921C91" w:rsidRDefault="00631C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1C3C" w:rsidRPr="00921C91" w:rsidRDefault="00631C3C">
    <w:pPr>
      <w:pStyle w:val="Footer"/>
      <w:rPr>
        <w:szCs w:val="18"/>
      </w:rPr>
    </w:pPr>
  </w:p>
  <w:p w:rsidR="00631C3C" w:rsidRPr="00921C91" w:rsidRDefault="00631C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53D" w:rsidRDefault="0045653D">
      <w:r>
        <w:separator/>
      </w:r>
    </w:p>
  </w:footnote>
  <w:footnote w:type="continuationSeparator" w:id="0">
    <w:p w:rsidR="0045653D" w:rsidRDefault="00456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6C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1C3C" w:rsidRDefault="00631C3C" w:rsidP="00631C3C">
    <w:pPr>
      <w:pStyle w:val="bpuHeadSpon"/>
    </w:pPr>
    <w:r w:rsidRPr="00631C3C">
      <w:rPr>
        <w:rStyle w:val="bpuHeadSponChar"/>
      </w:rPr>
      <w:t>A2162</w:t>
    </w:r>
    <w:r>
      <w:t xml:space="preserve"> MUKHERJI, JOHNSON</w:t>
    </w:r>
  </w:p>
  <w:p w:rsidR="00631C3C" w:rsidRDefault="00631C3C" w:rsidP="00631C3C">
    <w:pPr>
      <w:pStyle w:val="bpuHeadSpon"/>
    </w:pPr>
    <w:r>
      <w:fldChar w:fldCharType="begin"/>
    </w:r>
    <w:r>
      <w:instrText xml:space="preserve"> PAGE  \* MERGEFORMAT </w:instrText>
    </w:r>
    <w:r>
      <w:fldChar w:fldCharType="separate"/>
    </w:r>
    <w:r w:rsidR="00E16CDB">
      <w:rPr>
        <w:noProof/>
      </w:rPr>
      <w:t>12</w:t>
    </w:r>
    <w:r>
      <w:fldChar w:fldCharType="end"/>
    </w:r>
  </w:p>
  <w:p w:rsidR="00631C3C" w:rsidRPr="00AF575C" w:rsidRDefault="00631C3C" w:rsidP="00631C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1C3C" w:rsidRDefault="00631C3C" w:rsidP="00631C3C">
    <w:pPr>
      <w:pStyle w:val="bpuHeadSpon"/>
    </w:pPr>
    <w:r w:rsidRPr="00631C3C">
      <w:rPr>
        <w:rStyle w:val="bpuHeadSponChar"/>
      </w:rPr>
      <w:t>A2162</w:t>
    </w:r>
    <w:r>
      <w:t xml:space="preserve"> MUKHERJI, JOHNSON</w:t>
    </w:r>
  </w:p>
  <w:p w:rsidR="00631C3C" w:rsidRDefault="00631C3C" w:rsidP="00631C3C">
    <w:pPr>
      <w:pStyle w:val="bpuHeadSpon"/>
    </w:pPr>
    <w:r>
      <w:fldChar w:fldCharType="begin"/>
    </w:r>
    <w:r>
      <w:instrText xml:space="preserve"> PAGE  \* MERGEFORMAT </w:instrText>
    </w:r>
    <w:r>
      <w:fldChar w:fldCharType="separate"/>
    </w:r>
    <w:r w:rsidR="00E16CDB">
      <w:rPr>
        <w:noProof/>
      </w:rPr>
      <w:t>2</w:t>
    </w:r>
    <w:r>
      <w:fldChar w:fldCharType="end"/>
    </w:r>
  </w:p>
  <w:p w:rsidR="00631C3C" w:rsidRDefault="00631C3C" w:rsidP="00631C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53D"/>
    <w:rsid w:val="00000169"/>
    <w:rsid w:val="00004D4D"/>
    <w:rsid w:val="00007B70"/>
    <w:rsid w:val="00007DDD"/>
    <w:rsid w:val="00010512"/>
    <w:rsid w:val="00011BAB"/>
    <w:rsid w:val="000154F3"/>
    <w:rsid w:val="00015A57"/>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A2A"/>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12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6F0"/>
    <w:rsid w:val="003E3338"/>
    <w:rsid w:val="003E7B4E"/>
    <w:rsid w:val="003F145F"/>
    <w:rsid w:val="003F4A22"/>
    <w:rsid w:val="004040F9"/>
    <w:rsid w:val="00406A85"/>
    <w:rsid w:val="0041453D"/>
    <w:rsid w:val="0044404C"/>
    <w:rsid w:val="0045653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C3C"/>
    <w:rsid w:val="0064213F"/>
    <w:rsid w:val="0064323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90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CD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364"/>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F9E724A-918A-46D1-A48C-7DA0021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65AC4-2E16-49F4-BE29-7C491E9EA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4983</Words>
  <Characters>25637</Characters>
  <Application>Microsoft Office Word</Application>
  <DocSecurity>0</DocSecurity>
  <Lines>556</Lines>
  <Paragraphs>139</Paragraphs>
  <ScaleCrop>false</ScaleCrop>
  <HeadingPairs>
    <vt:vector size="2" baseType="variant">
      <vt:variant>
        <vt:lpstr>Title</vt:lpstr>
      </vt:variant>
      <vt:variant>
        <vt:i4>1</vt:i4>
      </vt:variant>
    </vt:vector>
  </HeadingPairs>
  <TitlesOfParts>
    <vt:vector size="1" baseType="lpstr">
      <vt:lpstr>A2162</vt:lpstr>
    </vt:vector>
  </TitlesOfParts>
  <Manager>R229</Manager>
  <Company>OFFICE of LEGISLATIVE SERVICES</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A2162</dc:title>
  <dc:creator>Assemblyman  MUKHERJI, Assemblyman  JOHNSON</dc:creator>
  <cp:keywords>A2162|12|LP |301|0|0|!|0|</cp:keywords>
  <dc:description>PREFILED 2020</dc:description>
  <cp:lastModifiedBy>Bell, Careema</cp:lastModifiedBy>
  <cp:revision>2</cp:revision>
  <cp:lastPrinted>2020-01-11T20:57:00Z</cp:lastPrinted>
  <dcterms:created xsi:type="dcterms:W3CDTF">2020-01-11T23:28:00Z</dcterms:created>
  <dcterms:modified xsi:type="dcterms:W3CDTF">2020-01-11T23:28:00Z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