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F1F" w:rsidRDefault="00133F1F" w:rsidP="00133F1F">
      <w:pPr>
        <w:pStyle w:val="bpuBill"/>
      </w:pPr>
      <w:bookmarkStart w:id="0" w:name="bpuFrontPg"/>
      <w:bookmarkStart w:id="1" w:name="_GoBack"/>
      <w:bookmarkEnd w:id="0"/>
      <w:bookmarkEnd w:id="1"/>
      <w:r>
        <w:t xml:space="preserve">ASSEMBLY, No. 2176 </w:t>
      </w:r>
    </w:p>
    <w:p w:rsidR="00133F1F" w:rsidRPr="00133F1F" w:rsidRDefault="00133F1F" w:rsidP="00133F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831" r:id="rId8"/>
        </w:object>
      </w:r>
    </w:p>
    <w:p w:rsidR="00133F1F" w:rsidRDefault="00133F1F" w:rsidP="00133F1F">
      <w:pPr>
        <w:pStyle w:val="bpuState"/>
      </w:pPr>
      <w:r>
        <w:t>STATE OF NEW JERSEY</w:t>
      </w:r>
    </w:p>
    <w:p w:rsidR="00133F1F" w:rsidRDefault="00133F1F" w:rsidP="00133F1F">
      <w:pPr>
        <w:pStyle w:val="bpuLegislature"/>
      </w:pPr>
      <w:proofErr w:type="gramStart"/>
      <w:r>
        <w:t>219th</w:t>
      </w:r>
      <w:proofErr w:type="gramEnd"/>
      <w:r>
        <w:t xml:space="preserve"> LEGISLATURE</w:t>
      </w:r>
    </w:p>
    <w:p w:rsidR="00133F1F" w:rsidRDefault="00133F1F" w:rsidP="00133F1F">
      <w:pPr>
        <w:pStyle w:val="bpuWpGraphic"/>
      </w:pPr>
      <w:r>
        <w:object w:dxaOrig="8985" w:dyaOrig="255">
          <v:shape id="_x0000_i1026" type="#_x0000_t75" style="width:6in;height:11.8pt" o:ole="">
            <v:imagedata r:id="rId7" o:title=""/>
          </v:shape>
          <o:OLEObject Type="Embed" ProgID="WPWin6.1" ShapeID="_x0000_i1026" DrawAspect="Content" ObjectID="_1640272832" r:id="rId9"/>
        </w:object>
      </w:r>
      <w:r>
        <w:t xml:space="preserve">  </w:t>
      </w:r>
    </w:p>
    <w:p w:rsidR="00133F1F" w:rsidRDefault="00133F1F" w:rsidP="00133F1F">
      <w:pPr>
        <w:pStyle w:val="bpuIntro"/>
      </w:pPr>
      <w:r>
        <w:t>PRE-FILED FOR INTRODUCTION IN THE 2020 SESSION</w:t>
      </w:r>
    </w:p>
    <w:p w:rsidR="00133F1F" w:rsidRDefault="00133F1F" w:rsidP="00133F1F">
      <w:pPr>
        <w:pStyle w:val="bpuIntro"/>
      </w:pPr>
    </w:p>
    <w:p w:rsidR="00133F1F" w:rsidRDefault="00133F1F" w:rsidP="00133F1F">
      <w:pPr>
        <w:pStyle w:val="bpuIntro"/>
        <w:sectPr w:rsidR="00133F1F" w:rsidSect="00133F1F">
          <w:headerReference w:type="even" r:id="rId10"/>
          <w:headerReference w:type="default" r:id="rId11"/>
          <w:pgSz w:w="12240" w:h="20160" w:code="5"/>
          <w:pgMar w:top="2160" w:right="1440" w:bottom="1440" w:left="1440" w:header="720" w:footer="720" w:gutter="0"/>
          <w:pgNumType w:start="1"/>
          <w:cols w:space="720"/>
          <w:docGrid w:linePitch="360"/>
        </w:sectPr>
      </w:pPr>
    </w:p>
    <w:p w:rsidR="00133F1F" w:rsidRDefault="00133F1F" w:rsidP="00133F1F">
      <w:pPr>
        <w:pStyle w:val="bpuIntro"/>
      </w:pPr>
    </w:p>
    <w:p w:rsidR="00133F1F" w:rsidRDefault="00133F1F" w:rsidP="00133F1F">
      <w:pPr>
        <w:pStyle w:val="bpuSponsor"/>
      </w:pPr>
      <w:r>
        <w:t>Sponsored by:</w:t>
      </w:r>
    </w:p>
    <w:p w:rsidR="00133F1F" w:rsidRDefault="00133F1F" w:rsidP="00133F1F">
      <w:pPr>
        <w:pStyle w:val="bpuSponsor"/>
      </w:pPr>
      <w:proofErr w:type="gramStart"/>
      <w:r>
        <w:t>Assemblyman  RAJ</w:t>
      </w:r>
      <w:proofErr w:type="gramEnd"/>
      <w:r>
        <w:t xml:space="preserve"> MUKHERJI</w:t>
      </w:r>
    </w:p>
    <w:p w:rsidR="00133F1F" w:rsidRDefault="00133F1F" w:rsidP="00133F1F">
      <w:pPr>
        <w:pStyle w:val="bpuSponsor"/>
      </w:pPr>
      <w:r>
        <w:t>District 33 (Hudson)</w:t>
      </w:r>
    </w:p>
    <w:p w:rsidR="00133F1F" w:rsidRDefault="00133F1F" w:rsidP="00133F1F">
      <w:pPr>
        <w:pStyle w:val="bpuSponsor"/>
      </w:pPr>
      <w:proofErr w:type="gramStart"/>
      <w:r>
        <w:t>Assemblywoman  ANNETTE</w:t>
      </w:r>
      <w:proofErr w:type="gramEnd"/>
      <w:r>
        <w:t xml:space="preserve"> QUIJANO</w:t>
      </w:r>
    </w:p>
    <w:p w:rsidR="00133F1F" w:rsidRDefault="00133F1F" w:rsidP="00133F1F">
      <w:pPr>
        <w:pStyle w:val="bpuSponsor"/>
      </w:pPr>
      <w:r>
        <w:t>District 20 (Union)</w:t>
      </w:r>
    </w:p>
    <w:p w:rsidR="00133F1F" w:rsidRDefault="00133F1F" w:rsidP="00133F1F">
      <w:pPr>
        <w:pStyle w:val="bpuSponsor"/>
      </w:pPr>
      <w:proofErr w:type="gramStart"/>
      <w:r>
        <w:t>Assemblyman  CLINTON</w:t>
      </w:r>
      <w:proofErr w:type="gramEnd"/>
      <w:r>
        <w:t xml:space="preserve"> CALABRESE</w:t>
      </w:r>
    </w:p>
    <w:p w:rsidR="00133F1F" w:rsidRDefault="00133F1F" w:rsidP="00133F1F">
      <w:pPr>
        <w:pStyle w:val="bpuSponsor"/>
      </w:pPr>
      <w:r>
        <w:t>District 36 (Bergen and Passaic)</w:t>
      </w:r>
    </w:p>
    <w:p w:rsidR="00133F1F" w:rsidRDefault="00133F1F" w:rsidP="00133F1F">
      <w:pPr>
        <w:pStyle w:val="bpuSponsor"/>
      </w:pPr>
    </w:p>
    <w:p w:rsidR="00133F1F" w:rsidRDefault="00133F1F" w:rsidP="00133F1F">
      <w:pPr>
        <w:pStyle w:val="bpuSponsor"/>
      </w:pPr>
      <w:r>
        <w:t>Co-Sponsored by:</w:t>
      </w:r>
    </w:p>
    <w:p w:rsidR="00133F1F" w:rsidRPr="00133F1F" w:rsidRDefault="00133F1F" w:rsidP="00133F1F">
      <w:pPr>
        <w:pStyle w:val="bpuSponsor"/>
      </w:pPr>
      <w:r w:rsidRPr="00133F1F">
        <w:t xml:space="preserve">Assemblywoman </w:t>
      </w:r>
      <w:proofErr w:type="spellStart"/>
      <w:r w:rsidRPr="00133F1F">
        <w:t>Chaparro</w:t>
      </w:r>
      <w:proofErr w:type="spellEnd"/>
      <w:r w:rsidRPr="00133F1F">
        <w:t>, Assemblymen Coughlin and Webber</w:t>
      </w:r>
    </w:p>
    <w:p w:rsidR="00133F1F" w:rsidRDefault="00133F1F" w:rsidP="00133F1F"/>
    <w:p w:rsidR="00133F1F" w:rsidRPr="00133F1F" w:rsidRDefault="00133F1F" w:rsidP="00133F1F"/>
    <w:p w:rsidR="00133F1F" w:rsidRDefault="00133F1F" w:rsidP="00133F1F">
      <w:pPr>
        <w:pStyle w:val="bpuSponsor"/>
      </w:pPr>
    </w:p>
    <w:p w:rsidR="00133F1F" w:rsidRDefault="00133F1F" w:rsidP="00133F1F">
      <w:pPr>
        <w:pStyle w:val="bpuSponsor"/>
      </w:pPr>
    </w:p>
    <w:p w:rsidR="00133F1F" w:rsidRDefault="00133F1F" w:rsidP="00133F1F">
      <w:pPr>
        <w:pStyle w:val="bpuSponsor"/>
      </w:pPr>
      <w:r>
        <w:t>SYNOPSIS</w:t>
      </w:r>
    </w:p>
    <w:p w:rsidR="00133F1F" w:rsidRDefault="00133F1F" w:rsidP="00133F1F">
      <w:pPr>
        <w:pStyle w:val="bpuNormText"/>
      </w:pPr>
      <w:r>
        <w:tab/>
        <w:t xml:space="preserve">Exempts certain health information contained in 9-1-1 calls from definition of government record. </w:t>
      </w:r>
    </w:p>
    <w:p w:rsidR="00133F1F" w:rsidRDefault="00133F1F" w:rsidP="00133F1F">
      <w:pPr>
        <w:pStyle w:val="bpuNormText"/>
      </w:pPr>
    </w:p>
    <w:p w:rsidR="00133F1F" w:rsidRDefault="00133F1F" w:rsidP="00133F1F">
      <w:pPr>
        <w:pStyle w:val="bpuSponsor"/>
      </w:pPr>
      <w:r>
        <w:t xml:space="preserve">CURRENT VERSION OF TEXT </w:t>
      </w:r>
    </w:p>
    <w:p w:rsidR="00133F1F" w:rsidRDefault="00133F1F" w:rsidP="00133F1F">
      <w:pPr>
        <w:pStyle w:val="bpuNormText"/>
      </w:pPr>
      <w:r>
        <w:tab/>
        <w:t>Introduced Pending Technical Review by Legislative Counsel.</w:t>
      </w:r>
    </w:p>
    <w:p w:rsidR="00133F1F" w:rsidRDefault="00133F1F" w:rsidP="00133F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3F1F" w:rsidRDefault="00133F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3F1F" w:rsidSect="00133F1F">
          <w:type w:val="continuous"/>
          <w:pgSz w:w="12240" w:h="20160" w:code="5"/>
          <w:pgMar w:top="2160" w:right="2275" w:bottom="1440" w:left="2275" w:header="72" w:footer="720" w:gutter="0"/>
          <w:pgNumType w:start="1"/>
          <w:cols w:space="720"/>
          <w:docGrid w:linePitch="360"/>
        </w:sectPr>
      </w:pPr>
    </w:p>
    <w:p w:rsidR="00182BFE" w:rsidRPr="00404A4B" w:rsidRDefault="00182BFE" w:rsidP="00182BFE">
      <w:pPr>
        <w:pStyle w:val="HangingAnAct"/>
        <w:rPr>
          <w:rStyle w:val="HangingAnActChar"/>
        </w:rPr>
      </w:pPr>
      <w:r w:rsidRPr="00182BFE">
        <w:rPr>
          <w:rStyle w:val="BillHead"/>
        </w:rPr>
        <w:lastRenderedPageBreak/>
        <w:t>An Act</w:t>
      </w:r>
      <w:r w:rsidRPr="006B7FA7">
        <w:rPr>
          <w:rStyle w:val="HangingAnActChar"/>
        </w:rPr>
        <w:t xml:space="preserve"> </w:t>
      </w:r>
      <w:r w:rsidRPr="00404A4B">
        <w:t xml:space="preserve">concerning </w:t>
      </w:r>
      <w:smartTag w:uri="urn:schemas-microsoft-com:office:smarttags" w:element="date">
        <w:smartTagPr>
          <w:attr w:name="Year" w:val="2001"/>
          <w:attr w:name="Day" w:val="1"/>
          <w:attr w:name="Month" w:val="9"/>
        </w:smartTagPr>
        <w:r w:rsidRPr="00404A4B">
          <w:t>9-1-1</w:t>
        </w:r>
      </w:smartTag>
      <w:r w:rsidRPr="00404A4B">
        <w:t xml:space="preserve"> calls and amending P.L.1995, c.23.</w:t>
      </w:r>
    </w:p>
    <w:p w:rsidR="00182BFE" w:rsidRPr="00D71D68" w:rsidRDefault="00182BFE" w:rsidP="00182BFE"/>
    <w:p w:rsidR="00182BFE" w:rsidRPr="00AA7880" w:rsidRDefault="00182BFE" w:rsidP="00182B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2BFE" w:rsidRDefault="00182BFE" w:rsidP="00182BFE"/>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1.</w:t>
      </w:r>
      <w:r w:rsidRPr="00930005">
        <w:rPr>
          <w:spacing w:val="0"/>
        </w:rPr>
        <w:tab/>
        <w:t>Section 1 of P.L.1995, c.23 (C.47:1A-1.1) is amended to read as follows: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1.</w:t>
      </w:r>
      <w:r w:rsidRPr="00930005">
        <w:rPr>
          <w:spacing w:val="0"/>
        </w:rPr>
        <w:tab/>
        <w:t>As used in P.L.1963, c.73 (C.47:1A-1 et seq.) as amended and supplemented:</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 government record shall not include the following information which is deemed to be confidential for the purposes of P.L.1963, c.73 (C.47:1A-1 et seq.) as amended and supplemented:</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 xml:space="preserve">any memorandum, correspondence, notes, report or other communication prepared by, or for, the specific use of a member of the Legislature in the course of the member's official duties, except that this provision shall not apply to an otherwise publicly-accessible </w:t>
      </w:r>
      <w:r w:rsidRPr="00930005">
        <w:rPr>
          <w:spacing w:val="0"/>
        </w:rPr>
        <w:lastRenderedPageBreak/>
        <w:t>report which is required by law to be submitted to the Legislature or its members;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when used in a criminal action or proceeding in this State which relates to the death of that person,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for use in the field of forensic pathology or for use in medical or scientific education or research, or</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for use by any law enforcement agency in this State or any other state or federal law enforcement agency;</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criminal investigatory records;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victims' records, except that a victim of a crime shall have access to the victim's own records;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personal firearms records, except for use by any person authorized by law to have access to these records or for use by any government agency, including any court or law enforcement agency, for purposes of the administration of justice;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r>
      <w:r w:rsidRPr="00930005">
        <w:rPr>
          <w:spacing w:val="0"/>
          <w:u w:val="single"/>
        </w:rPr>
        <w:t>any part of a 9-1-1 audio recording or transcript of a 9-1-1 call that discloses a person’s health status; medical conditions including diseases, illnesses, disorders, diagnoses, disabilities, or injuries; receipt of health care services or treatments; medical history; genetic information; or current health insurance contract, policy, or plan information;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administrative or technical information regarding computer hardware, software and networks which, if disclosed, would jeopardize computer security;</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emergency or security information or procedures for any buildings or facility which, if disclosed, would jeopardize security of the building or facility or persons therein;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security measures and surveillance techniques which, if disclosed, would create a risk to the safety of persons, property, electronic data or software;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which, if disclosed, would give an advantage to competitors or bidders;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which is a communication between a public agency and its insurance carrier, administrative service organization or risk management office;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which is to be kept confidential pursuant to court order;</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w:t>
      </w:r>
      <w:r w:rsidRPr="00930005">
        <w:rPr>
          <w:spacing w:val="0"/>
        </w:rPr>
        <w:lastRenderedPageBreak/>
        <w:t xml:space="preserve">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 list of persons identifying themselves as being in need of special assistance in the event of an emergency maintained by a municipality for public safety purposes pursuant to section 1 of P.L.2017, c.266 (C.40:48-2.67); and</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 list of persons identifying themselves as being in need of special assistance in the event of an emergency maintained by a county for public safety purposes pursuant to section 6 of P.L.2011, c.178 (C.App.A:9-43.13).</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A government record shall not include, with regard to any public institution of higher education, the following information which is deemed to be privileged and confidential:</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test questions, scoring keys and other examination data pertaining to the administration of an examination for employment or academic examination;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valuable or rare collections of books and/or documents obtained by gift, grant, bequest or devise conditioned upon limited public access;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contained on individual admission applications; and</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information concerning student records or grievance or disciplinary proceedings against a student to the extent disclosure would reveal the identity of the student.</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 xml:space="preserve">"Personal firearms record" means any information contained in a background investigation conducted by the chief of police, the county prosecutor, or the Superintendent of State Police, of any applicant for a </w:t>
      </w:r>
      <w:r w:rsidRPr="00930005">
        <w:rPr>
          <w:spacing w:val="0"/>
        </w:rPr>
        <w:lastRenderedPageBreak/>
        <w:t>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"Law enforcement agency" means a public agency, or part thereof, determined by the Attorney General to have law enforcement responsibilities.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"Constituent" means any State resident or other person communicating with a member of the Legislature.</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"Member of the Legislature" means any person elected or selected to serve in the New Jersey Senate or General Assembly.</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"Victim's record" means an individually-identifiable file or document held by a victims' rights agency which pertains directly to a victim of a crime except that a victim of a crime shall have access to the victim's own records.</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ab/>
        <w:t xml:space="preserve">"Victims' rights agency" means a public agency, or part thereof, the primary responsibility of which is providing services, including but not limited to food, shelter, or clothing, medical, psychiatric, </w:t>
      </w:r>
      <w:r w:rsidRPr="00930005">
        <w:rPr>
          <w:spacing w:val="0"/>
        </w:rPr>
        <w:lastRenderedPageBreak/>
        <w:t>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005">
        <w:rPr>
          <w:spacing w:val="0"/>
        </w:rPr>
        <w:t>(</w:t>
      </w:r>
      <w:proofErr w:type="spellStart"/>
      <w:r w:rsidRPr="00930005">
        <w:rPr>
          <w:spacing w:val="0"/>
        </w:rPr>
        <w:t>cf</w:t>
      </w:r>
      <w:proofErr w:type="spellEnd"/>
      <w:r w:rsidRPr="00930005">
        <w:rPr>
          <w:spacing w:val="0"/>
        </w:rPr>
        <w:t>: P.L.2017, c.266, s.4)</w:t>
      </w:r>
    </w:p>
    <w:p w:rsidR="00182BFE" w:rsidRPr="00930005" w:rsidRDefault="00182BFE" w:rsidP="00182B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82BFE" w:rsidRPr="00992BAD" w:rsidRDefault="00182BFE" w:rsidP="00182BFE">
      <w:r>
        <w:tab/>
        <w:t>2.</w:t>
      </w:r>
      <w:r>
        <w:tab/>
        <w:t>This act shall take effect immediately.</w:t>
      </w:r>
    </w:p>
    <w:p w:rsidR="00182BFE" w:rsidRDefault="00182BFE" w:rsidP="00182BFE"/>
    <w:p w:rsidR="00E7752C" w:rsidRDefault="00E7752C" w:rsidP="00E7752C"/>
    <w:p w:rsidR="004E65E8" w:rsidRDefault="004E65E8" w:rsidP="004E65E8">
      <w:pPr>
        <w:jc w:val="center"/>
      </w:pPr>
      <w:r>
        <w:t>STATEMENT</w:t>
      </w:r>
    </w:p>
    <w:p w:rsidR="004E65E8" w:rsidRDefault="004E65E8" w:rsidP="004E65E8">
      <w:pPr>
        <w:jc w:val="center"/>
      </w:pPr>
    </w:p>
    <w:p w:rsidR="004E65E8" w:rsidRPr="00CD3DC9" w:rsidRDefault="004E65E8" w:rsidP="004E65E8">
      <w:r w:rsidRPr="00CD3DC9">
        <w:tab/>
        <w:t xml:space="preserve">Under current law, </w:t>
      </w:r>
      <w:smartTag w:uri="urn:schemas-microsoft-com:office:smarttags" w:element="date">
        <w:smartTagPr>
          <w:attr w:name="Month" w:val="9"/>
          <w:attr w:name="Day" w:val="1"/>
          <w:attr w:name="Year" w:val="2001"/>
        </w:smartTagPr>
        <w:r w:rsidRPr="00CD3DC9">
          <w:t>9-1-1</w:t>
        </w:r>
      </w:smartTag>
      <w:r w:rsidRPr="00CD3DC9">
        <w:t xml:space="preserve"> audio recordings and transcripts are generally considered government records which are available for inspection, copying, and examination by the public</w:t>
      </w:r>
      <w:r>
        <w:t xml:space="preserve"> under New Jersey’s “Open Public Records Act,” commonly referred to as OPRA.</w:t>
      </w:r>
    </w:p>
    <w:p w:rsidR="004E65E8" w:rsidRDefault="004E65E8" w:rsidP="004E65E8">
      <w:r w:rsidRPr="00CD3DC9">
        <w:tab/>
        <w:t xml:space="preserve">This bill would make confidential any part of a </w:t>
      </w:r>
      <w:smartTag w:uri="urn:schemas-microsoft-com:office:smarttags" w:element="date">
        <w:smartTagPr>
          <w:attr w:name="Month" w:val="9"/>
          <w:attr w:name="Day" w:val="1"/>
          <w:attr w:name="Year" w:val="2001"/>
        </w:smartTagPr>
        <w:r w:rsidRPr="00CD3DC9">
          <w:t>9-1-1</w:t>
        </w:r>
      </w:smartTag>
      <w:r w:rsidRPr="00CD3DC9">
        <w:t xml:space="preserve"> audio recording or transcript that disclosed a person’s health status, medical conditions, health care services or treatments, medical history, genetic information, or current health insurance plan information by excluding it from the definition of a government record.</w:t>
      </w:r>
    </w:p>
    <w:sectPr w:rsidR="004E65E8" w:rsidSect="00133F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948" w:rsidRDefault="00A50948">
      <w:r>
        <w:separator/>
      </w:r>
    </w:p>
  </w:endnote>
  <w:endnote w:type="continuationSeparator" w:id="0">
    <w:p w:rsidR="00A50948" w:rsidRDefault="00A5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1F" w:rsidRPr="00921C91" w:rsidRDefault="00133F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3F1F" w:rsidRPr="00921C91" w:rsidRDefault="00133F1F">
    <w:pPr>
      <w:pStyle w:val="Footer"/>
      <w:rPr>
        <w:szCs w:val="18"/>
      </w:rPr>
    </w:pPr>
  </w:p>
  <w:p w:rsidR="00133F1F" w:rsidRPr="00921C91" w:rsidRDefault="00133F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3F1F" w:rsidRDefault="00133F1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948" w:rsidRDefault="00A50948">
      <w:r>
        <w:separator/>
      </w:r>
    </w:p>
  </w:footnote>
  <w:footnote w:type="continuationSeparator" w:id="0">
    <w:p w:rsidR="00A50948" w:rsidRDefault="00A50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5E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3F1F" w:rsidRDefault="00133F1F" w:rsidP="00133F1F">
    <w:pPr>
      <w:pStyle w:val="bpuHeadSpon"/>
    </w:pPr>
    <w:r w:rsidRPr="00133F1F">
      <w:rPr>
        <w:rStyle w:val="bpuHeadSponChar"/>
      </w:rPr>
      <w:t>A2176</w:t>
    </w:r>
    <w:r>
      <w:t xml:space="preserve"> MUKHERJI, QUIJANO</w:t>
    </w:r>
  </w:p>
  <w:p w:rsidR="00133F1F" w:rsidRDefault="00133F1F" w:rsidP="00133F1F">
    <w:pPr>
      <w:pStyle w:val="bpuHeadSpon"/>
    </w:pPr>
    <w:r>
      <w:fldChar w:fldCharType="begin"/>
    </w:r>
    <w:r>
      <w:instrText xml:space="preserve"> PAGE  \* MERGEFORMAT </w:instrText>
    </w:r>
    <w:r>
      <w:fldChar w:fldCharType="separate"/>
    </w:r>
    <w:r w:rsidR="00A15E98">
      <w:rPr>
        <w:noProof/>
      </w:rPr>
      <w:t>7</w:t>
    </w:r>
    <w:r>
      <w:fldChar w:fldCharType="end"/>
    </w:r>
  </w:p>
  <w:p w:rsidR="00133F1F" w:rsidRPr="00AF575C" w:rsidRDefault="00133F1F" w:rsidP="00133F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3F1F" w:rsidRDefault="00133F1F" w:rsidP="00133F1F">
    <w:pPr>
      <w:pStyle w:val="bpuHeadSpon"/>
    </w:pPr>
    <w:r w:rsidRPr="00133F1F">
      <w:rPr>
        <w:rStyle w:val="bpuHeadSponChar"/>
      </w:rPr>
      <w:t>A2176</w:t>
    </w:r>
    <w:r>
      <w:t xml:space="preserve"> MUKHERJI, QUIJANO</w:t>
    </w:r>
  </w:p>
  <w:p w:rsidR="00133F1F" w:rsidRDefault="00133F1F" w:rsidP="00133F1F">
    <w:pPr>
      <w:pStyle w:val="bpuHeadSpon"/>
    </w:pPr>
    <w:r>
      <w:fldChar w:fldCharType="begin"/>
    </w:r>
    <w:r>
      <w:instrText xml:space="preserve"> PAGE  \* MERGEFORMAT </w:instrText>
    </w:r>
    <w:r>
      <w:fldChar w:fldCharType="separate"/>
    </w:r>
    <w:r w:rsidR="00A15E98">
      <w:rPr>
        <w:noProof/>
      </w:rPr>
      <w:t>2</w:t>
    </w:r>
    <w:r>
      <w:fldChar w:fldCharType="end"/>
    </w:r>
  </w:p>
  <w:p w:rsidR="00133F1F" w:rsidRDefault="00133F1F" w:rsidP="00133F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9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3F1F"/>
    <w:rsid w:val="00136CE2"/>
    <w:rsid w:val="00140A92"/>
    <w:rsid w:val="00140FD3"/>
    <w:rsid w:val="00143A99"/>
    <w:rsid w:val="00150A42"/>
    <w:rsid w:val="00153466"/>
    <w:rsid w:val="001540B7"/>
    <w:rsid w:val="00156AE5"/>
    <w:rsid w:val="001762FB"/>
    <w:rsid w:val="00182504"/>
    <w:rsid w:val="00182BFE"/>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5E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E6E"/>
    <w:rsid w:val="00820A1D"/>
    <w:rsid w:val="00841F07"/>
    <w:rsid w:val="008462AA"/>
    <w:rsid w:val="00846D3E"/>
    <w:rsid w:val="0084725C"/>
    <w:rsid w:val="008627AA"/>
    <w:rsid w:val="008628FF"/>
    <w:rsid w:val="00867FC7"/>
    <w:rsid w:val="00874609"/>
    <w:rsid w:val="0087660A"/>
    <w:rsid w:val="008823BC"/>
    <w:rsid w:val="008859B3"/>
    <w:rsid w:val="008A1D1D"/>
    <w:rsid w:val="008B313B"/>
    <w:rsid w:val="008B4545"/>
    <w:rsid w:val="008B6E84"/>
    <w:rsid w:val="008C6FA9"/>
    <w:rsid w:val="008D35C6"/>
    <w:rsid w:val="008D455C"/>
    <w:rsid w:val="008D62DB"/>
    <w:rsid w:val="008E3B9B"/>
    <w:rsid w:val="008E4F67"/>
    <w:rsid w:val="008F6A7A"/>
    <w:rsid w:val="00902B2D"/>
    <w:rsid w:val="00915B98"/>
    <w:rsid w:val="00933C9C"/>
    <w:rsid w:val="00936F53"/>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E98"/>
    <w:rsid w:val="00A15F7D"/>
    <w:rsid w:val="00A16418"/>
    <w:rsid w:val="00A224BB"/>
    <w:rsid w:val="00A22502"/>
    <w:rsid w:val="00A40A31"/>
    <w:rsid w:val="00A469CC"/>
    <w:rsid w:val="00A5094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41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docId w15:val="{3D54DFCA-CD20-47CF-A501-677DDA4B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3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8DED7-6129-431F-B6E3-278C3EF7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2427</Words>
  <Characters>13480</Characters>
  <Application>Microsoft Office Word</Application>
  <DocSecurity>0</DocSecurity>
  <Lines>293</Lines>
  <Paragraphs>73</Paragraphs>
  <ScaleCrop>false</ScaleCrop>
  <HeadingPairs>
    <vt:vector size="2" baseType="variant">
      <vt:variant>
        <vt:lpstr>Title</vt:lpstr>
      </vt:variant>
      <vt:variant>
        <vt:i4>1</vt:i4>
      </vt:variant>
    </vt:vector>
  </HeadingPairs>
  <TitlesOfParts>
    <vt:vector size="1" baseType="lpstr">
      <vt:lpstr>mukherji/1937_T1</vt:lpstr>
    </vt:vector>
  </TitlesOfParts>
  <Manager>R229</Manager>
  <Company>OFFICE of LEGISLATIVE SERVICES</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A2176</dc:title>
  <dc:creator>Assemblyman  MUKHERJI, Assemblywoman  QUIJANO</dc:creator>
  <cp:keywords>A2176|7|LP |253|0|0|!|0|</cp:keywords>
  <dc:description>PREFILED 2020</dc:description>
  <cp:lastModifiedBy>Bell, Careema</cp:lastModifiedBy>
  <cp:revision>2</cp:revision>
  <cp:lastPrinted>2005-07-29T18:13:00Z</cp:lastPrinted>
  <dcterms:created xsi:type="dcterms:W3CDTF">2020-01-11T23:34:00Z</dcterms:created>
  <dcterms:modified xsi:type="dcterms:W3CDTF">2020-01-11T23:34:00Z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