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C24" w:rsidRDefault="00835C24" w:rsidP="00835C2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2180 </w:t>
      </w:r>
    </w:p>
    <w:p w:rsidR="00835C24" w:rsidRPr="00835C24" w:rsidRDefault="00835C24" w:rsidP="00835C2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72969" r:id="rId8"/>
        </w:object>
      </w:r>
    </w:p>
    <w:p w:rsidR="00835C24" w:rsidRDefault="00835C24" w:rsidP="00835C24">
      <w:pPr>
        <w:pStyle w:val="bpuState"/>
      </w:pPr>
      <w:r>
        <w:t>STATE OF NEW JERSEY</w:t>
      </w:r>
    </w:p>
    <w:p w:rsidR="00835C24" w:rsidRDefault="00835C24" w:rsidP="00835C24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835C24" w:rsidRDefault="00835C24" w:rsidP="00835C24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72970" r:id="rId9"/>
        </w:object>
      </w:r>
      <w:r>
        <w:t xml:space="preserve">  </w:t>
      </w:r>
    </w:p>
    <w:p w:rsidR="00835C24" w:rsidRDefault="00835C24" w:rsidP="00835C24">
      <w:pPr>
        <w:pStyle w:val="bpuIntro"/>
      </w:pPr>
      <w:r>
        <w:t>PRE-FILED FOR INTRODUCTION IN THE 2020 SESSION</w:t>
      </w:r>
    </w:p>
    <w:p w:rsidR="00835C24" w:rsidRDefault="00835C24" w:rsidP="00835C24">
      <w:pPr>
        <w:pStyle w:val="bpuIntro"/>
      </w:pPr>
    </w:p>
    <w:p w:rsidR="00835C24" w:rsidRDefault="00835C24" w:rsidP="00835C24">
      <w:pPr>
        <w:pStyle w:val="bpuIntro"/>
        <w:sectPr w:rsidR="00835C24" w:rsidSect="00835C24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835C24" w:rsidRDefault="00835C24" w:rsidP="00835C24">
      <w:pPr>
        <w:pStyle w:val="bpuIntro"/>
      </w:pPr>
    </w:p>
    <w:p w:rsidR="00835C24" w:rsidRDefault="00835C24" w:rsidP="00835C24">
      <w:pPr>
        <w:pStyle w:val="bpuSponsor"/>
      </w:pPr>
      <w:r>
        <w:t>Sponsored by:</w:t>
      </w:r>
    </w:p>
    <w:p w:rsidR="00835C24" w:rsidRDefault="00835C24" w:rsidP="00835C24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835C24" w:rsidRDefault="00835C24" w:rsidP="00835C24">
      <w:pPr>
        <w:pStyle w:val="bpuSponsor"/>
      </w:pPr>
      <w:r>
        <w:t>District 33 (Hudson)</w:t>
      </w:r>
    </w:p>
    <w:p w:rsidR="00835C24" w:rsidRDefault="00835C24" w:rsidP="00835C24">
      <w:pPr>
        <w:pStyle w:val="bpuSponsor"/>
      </w:pPr>
    </w:p>
    <w:p w:rsidR="00835C24" w:rsidRDefault="00835C24" w:rsidP="00835C24">
      <w:pPr>
        <w:pStyle w:val="bpuSponsor"/>
      </w:pPr>
    </w:p>
    <w:p w:rsidR="00835C24" w:rsidRDefault="00835C24" w:rsidP="00835C24">
      <w:pPr>
        <w:pStyle w:val="bpuSponsor"/>
      </w:pPr>
    </w:p>
    <w:p w:rsidR="00835C24" w:rsidRDefault="00835C24" w:rsidP="00835C24">
      <w:pPr>
        <w:pStyle w:val="bpuSponsor"/>
      </w:pPr>
    </w:p>
    <w:p w:rsidR="00835C24" w:rsidRDefault="00835C24" w:rsidP="00835C24">
      <w:pPr>
        <w:pStyle w:val="bpuSponsor"/>
      </w:pPr>
      <w:r>
        <w:t>SYNOPSIS</w:t>
      </w:r>
    </w:p>
    <w:p w:rsidR="00835C24" w:rsidRDefault="00835C24" w:rsidP="00835C24">
      <w:pPr>
        <w:pStyle w:val="bpuNormText"/>
      </w:pPr>
      <w:r>
        <w:tab/>
        <w:t xml:space="preserve">Requires Commissioner of Banking and Insurance to develop standard prior authorization form for prescription drug benefits for use by network providers. </w:t>
      </w:r>
    </w:p>
    <w:p w:rsidR="00835C24" w:rsidRDefault="00835C24" w:rsidP="00835C24">
      <w:pPr>
        <w:pStyle w:val="bpuNormText"/>
      </w:pPr>
    </w:p>
    <w:p w:rsidR="00835C24" w:rsidRDefault="00835C24" w:rsidP="00835C24">
      <w:pPr>
        <w:pStyle w:val="bpuSponsor"/>
      </w:pPr>
      <w:r>
        <w:t xml:space="preserve">CURRENT VERSION OF TEXT </w:t>
      </w:r>
    </w:p>
    <w:p w:rsidR="00835C24" w:rsidRDefault="00835C24" w:rsidP="00835C24">
      <w:pPr>
        <w:pStyle w:val="bpuNormText"/>
      </w:pPr>
      <w:r>
        <w:tab/>
        <w:t>Introduced Pending Technical Review by Legislative Counsel.</w:t>
      </w:r>
    </w:p>
    <w:p w:rsidR="00835C24" w:rsidRDefault="00835C24" w:rsidP="00835C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835C24" w:rsidRDefault="00835C2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35C24" w:rsidSect="00835C2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670AC" w:rsidRPr="00B21E1B" w:rsidRDefault="00B670AC" w:rsidP="00B670AC">
      <w:pPr>
        <w:pStyle w:val="HangingAnAct"/>
        <w:rPr>
          <w:rStyle w:val="HangingAnActChar"/>
        </w:rPr>
      </w:pPr>
      <w:r w:rsidRPr="00B670A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21E1B">
        <w:rPr>
          <w:rStyle w:val="HangingAnActChar"/>
        </w:rPr>
        <w:t xml:space="preserve">concerning prior authorization of prescription drug benefits and supplementing P.L.2005, c.352 (C.17B:30-48 et </w:t>
      </w:r>
      <w:r>
        <w:rPr>
          <w:rStyle w:val="HangingAnActChar"/>
        </w:rPr>
        <w:t>al</w:t>
      </w:r>
      <w:r w:rsidRPr="00B21E1B">
        <w:rPr>
          <w:rStyle w:val="HangingAnActChar"/>
        </w:rPr>
        <w:t>.).</w:t>
      </w:r>
    </w:p>
    <w:p w:rsidR="00B670AC" w:rsidRPr="00D71D68" w:rsidRDefault="00B670AC" w:rsidP="00B670AC"/>
    <w:p w:rsidR="00B670AC" w:rsidRDefault="00B670AC" w:rsidP="00B670AC">
      <w:pPr>
        <w:rPr>
          <w:rStyle w:val="BillLanguage"/>
        </w:rPr>
      </w:pPr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B670AC" w:rsidRDefault="00B670AC" w:rsidP="00B670AC">
      <w:pPr>
        <w:rPr>
          <w:rStyle w:val="BillLanguage"/>
        </w:rPr>
      </w:pPr>
    </w:p>
    <w:p w:rsidR="00B670AC" w:rsidRDefault="00B670AC" w:rsidP="00B670AC">
      <w:r>
        <w:tab/>
        <w:t>1.  The Commissioner of Banking and Insurance shall develop a standard prior authorization request form to be utilized by all network providers for the purpose of submitting requests for utilization review determinations for coverage of prescription drug benefits.  A payer shall make the standard prior authorization request form available to, and shall accept it from, network providers in paper and electronic form.</w:t>
      </w:r>
    </w:p>
    <w:p w:rsidR="00B670AC" w:rsidRDefault="00B670AC" w:rsidP="00B670AC"/>
    <w:p w:rsidR="00B670AC" w:rsidRPr="00364ECD" w:rsidRDefault="00B670AC" w:rsidP="00B670AC">
      <w:r>
        <w:tab/>
        <w:t>2.</w:t>
      </w:r>
      <w:r>
        <w:tab/>
        <w:t xml:space="preserve">This act shall take effect immediately.  </w:t>
      </w:r>
    </w:p>
    <w:p w:rsidR="00B670AC" w:rsidRDefault="00B670AC" w:rsidP="00B670AC"/>
    <w:p w:rsidR="00B670AC" w:rsidRDefault="00B670AC" w:rsidP="00B670AC"/>
    <w:p w:rsidR="00B670AC" w:rsidRDefault="00B670AC" w:rsidP="00B670AC">
      <w:pPr>
        <w:jc w:val="center"/>
      </w:pPr>
      <w:r>
        <w:t>STATEMENT</w:t>
      </w:r>
    </w:p>
    <w:p w:rsidR="00B670AC" w:rsidRDefault="00B670AC" w:rsidP="00B670AC">
      <w:pPr>
        <w:jc w:val="left"/>
      </w:pPr>
    </w:p>
    <w:p w:rsidR="00B670AC" w:rsidRDefault="00B670AC" w:rsidP="00B670AC">
      <w:r w:rsidRPr="00DB05D7">
        <w:tab/>
        <w:t>This bill requires the Commissioner of Banking and Insurance to develop a standard prior authorization request form to be utilized by all network providers for the purpose of submitting requests for utilization review determinations for coverage of prescription drug benefits.  A payer must make the standard prior authorization request form available to, and must accept it from, network providers in paper and electronic form.</w:t>
      </w:r>
    </w:p>
    <w:sectPr w:rsidR="00B670AC" w:rsidSect="00835C24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934" w:rsidRDefault="00D40934">
      <w:r>
        <w:separator/>
      </w:r>
    </w:p>
  </w:endnote>
  <w:endnote w:type="continuationSeparator" w:id="0">
    <w:p w:rsidR="00D40934" w:rsidRDefault="00D40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934" w:rsidRDefault="00D40934">
      <w:r>
        <w:separator/>
      </w:r>
    </w:p>
  </w:footnote>
  <w:footnote w:type="continuationSeparator" w:id="0">
    <w:p w:rsidR="00D40934" w:rsidRDefault="00D40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B1B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35C24" w:rsidRDefault="00835C24" w:rsidP="00835C24">
    <w:pPr>
      <w:pStyle w:val="bpuHeadSpon"/>
    </w:pPr>
    <w:r w:rsidRPr="00835C24">
      <w:rPr>
        <w:rStyle w:val="bpuHeadSponChar"/>
      </w:rPr>
      <w:t>A2180</w:t>
    </w:r>
    <w:r>
      <w:t xml:space="preserve"> MUKHERJI</w:t>
    </w:r>
  </w:p>
  <w:p w:rsidR="00835C24" w:rsidRDefault="00835C24" w:rsidP="00835C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835C24" w:rsidRPr="00AF575C" w:rsidRDefault="00835C24" w:rsidP="00835C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35C24" w:rsidRDefault="00835C24" w:rsidP="00835C24">
    <w:pPr>
      <w:pStyle w:val="bpuHeadSpon"/>
    </w:pPr>
    <w:r w:rsidRPr="00835C24">
      <w:rPr>
        <w:rStyle w:val="bpuHeadSponChar"/>
      </w:rPr>
      <w:t>A2180</w:t>
    </w:r>
    <w:r>
      <w:t xml:space="preserve"> MUKHERJI</w:t>
    </w:r>
  </w:p>
  <w:p w:rsidR="00835C24" w:rsidRDefault="00835C24" w:rsidP="00835C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1BC3">
      <w:rPr>
        <w:noProof/>
      </w:rPr>
      <w:t>2</w:t>
    </w:r>
    <w:r>
      <w:fldChar w:fldCharType="end"/>
    </w:r>
  </w:p>
  <w:p w:rsidR="00835C24" w:rsidRDefault="00835C24" w:rsidP="00835C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3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368A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1BC3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5777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35C24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87E19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2505E"/>
    <w:rsid w:val="00B3656D"/>
    <w:rsid w:val="00B670AC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0934"/>
    <w:rsid w:val="00D41401"/>
    <w:rsid w:val="00D57B94"/>
    <w:rsid w:val="00D6038F"/>
    <w:rsid w:val="00D66913"/>
    <w:rsid w:val="00D72DA0"/>
    <w:rsid w:val="00D7419B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B6230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977F5467-B08F-4705-A9FB-91C5F5C3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35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76170-5452-47C9-B5FB-66C52E9FC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222</Words>
  <Characters>1287</Characters>
  <Application>Microsoft Office Word</Application>
  <DocSecurity>0</DocSecurity>
  <Lines>50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mukherji/2589_I1</vt:lpstr>
    </vt:vector>
  </TitlesOfParts>
  <Manager>R229</Manager>
  <Company>OFFICE of LEGISLATIVE SERVICES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A2180</dc:title>
  <dc:creator>Assemblyman  MUKHERJI</dc:creator>
  <cp:keywords>A2180|2|LP |253|0|0|!|0|</cp:keywords>
  <dc:description>PREFILED 2020</dc:description>
  <cp:lastModifiedBy>Bell, Careema</cp:lastModifiedBy>
  <cp:revision>2</cp:revision>
  <cp:lastPrinted>2005-07-29T18:13:00Z</cp:lastPrinted>
  <dcterms:created xsi:type="dcterms:W3CDTF">2020-01-11T23:36:00Z</dcterms:created>
  <dcterms:modified xsi:type="dcterms:W3CDTF">2020-01-11T23:36:00Z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