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61281" w:rsidRDefault="00561281" w:rsidP="00561281">
      <w:pPr>
        <w:pStyle w:val="bpuBill"/>
      </w:pPr>
      <w:bookmarkStart w:id="0" w:name="bpuFrontPg"/>
      <w:bookmarkStart w:id="1" w:name="_GoBack"/>
      <w:bookmarkEnd w:id="0"/>
      <w:bookmarkEnd w:id="1"/>
      <w:r>
        <w:t xml:space="preserve">ASSEMBLY, No. 2204 </w:t>
      </w:r>
    </w:p>
    <w:p w:rsidR="00561281" w:rsidRPr="00561281" w:rsidRDefault="00561281" w:rsidP="0056128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1713093" r:id="rId8"/>
        </w:object>
      </w:r>
    </w:p>
    <w:p w:rsidR="00561281" w:rsidRDefault="00561281" w:rsidP="00561281">
      <w:pPr>
        <w:pStyle w:val="bpuState"/>
      </w:pPr>
      <w:r>
        <w:t>STATE OF NEW JERSEY</w:t>
      </w:r>
    </w:p>
    <w:p w:rsidR="00561281" w:rsidRDefault="00561281" w:rsidP="00561281">
      <w:pPr>
        <w:pStyle w:val="bpuLegislature"/>
      </w:pPr>
      <w:r>
        <w:t>219th LEGISLATURE</w:t>
      </w:r>
    </w:p>
    <w:p w:rsidR="00561281" w:rsidRDefault="00561281" w:rsidP="00561281">
      <w:pPr>
        <w:pStyle w:val="bpuWpGraphic"/>
      </w:pPr>
      <w:r>
        <w:object w:dxaOrig="8985" w:dyaOrig="255">
          <v:shape id="_x0000_i1026" type="#_x0000_t75" style="width:6in;height:11.8pt" o:ole="">
            <v:imagedata r:id="rId7" o:title=""/>
          </v:shape>
          <o:OLEObject Type="Embed" ProgID="WPWin6.1" ShapeID="_x0000_i1026" DrawAspect="Content" ObjectID="_1641713094" r:id="rId9"/>
        </w:object>
      </w:r>
      <w:r>
        <w:t xml:space="preserve">  </w:t>
      </w:r>
    </w:p>
    <w:p w:rsidR="00561281" w:rsidRDefault="00561281" w:rsidP="00561281">
      <w:pPr>
        <w:pStyle w:val="bpuIntro"/>
      </w:pPr>
      <w:r>
        <w:t>PRE-FILED FOR INTRODUCTION IN THE 2020 SESSION</w:t>
      </w:r>
    </w:p>
    <w:p w:rsidR="00561281" w:rsidRDefault="00561281" w:rsidP="00561281">
      <w:pPr>
        <w:pStyle w:val="bpuIntro"/>
      </w:pPr>
    </w:p>
    <w:p w:rsidR="00561281" w:rsidRDefault="00561281" w:rsidP="00561281">
      <w:pPr>
        <w:pStyle w:val="bpuIntro"/>
        <w:sectPr w:rsidR="00561281" w:rsidSect="008062C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561281" w:rsidRDefault="00561281" w:rsidP="00561281">
      <w:pPr>
        <w:pStyle w:val="bpuIntro"/>
      </w:pPr>
    </w:p>
    <w:p w:rsidR="00561281" w:rsidRDefault="00561281" w:rsidP="00561281">
      <w:pPr>
        <w:pStyle w:val="bpuSponsor"/>
      </w:pPr>
      <w:r>
        <w:t>Sponsored by:</w:t>
      </w:r>
    </w:p>
    <w:p w:rsidR="00561281" w:rsidRDefault="00561281" w:rsidP="00561281">
      <w:pPr>
        <w:pStyle w:val="bpuSponsor"/>
      </w:pPr>
      <w:r>
        <w:t>Assemblyman  JOHN F. MCKEON</w:t>
      </w:r>
    </w:p>
    <w:p w:rsidR="00561281" w:rsidRDefault="00561281" w:rsidP="00561281">
      <w:pPr>
        <w:pStyle w:val="bpuSponsor"/>
      </w:pPr>
      <w:r>
        <w:t>District 27 (Essex and Morris)</w:t>
      </w:r>
    </w:p>
    <w:p w:rsidR="00561281" w:rsidRDefault="00561281" w:rsidP="00561281">
      <w:pPr>
        <w:pStyle w:val="bpuSponsor"/>
      </w:pPr>
      <w:r>
        <w:t>Assemblyman  NICHOLAS CHIARAVALLOTI</w:t>
      </w:r>
    </w:p>
    <w:p w:rsidR="00561281" w:rsidRDefault="00561281" w:rsidP="00561281">
      <w:pPr>
        <w:pStyle w:val="bpuSponsor"/>
      </w:pPr>
      <w:r>
        <w:t>District 31 (Hudson)</w:t>
      </w:r>
    </w:p>
    <w:p w:rsidR="00561281" w:rsidRDefault="00561281" w:rsidP="00561281">
      <w:pPr>
        <w:pStyle w:val="bpuSponsor"/>
      </w:pPr>
      <w:r>
        <w:t>Assemblyman  CLINTON CALABRESE</w:t>
      </w:r>
    </w:p>
    <w:p w:rsidR="00561281" w:rsidRDefault="00561281" w:rsidP="00561281">
      <w:pPr>
        <w:pStyle w:val="bpuSponsor"/>
      </w:pPr>
      <w:r>
        <w:t>District 36 (Bergen and Passaic)</w:t>
      </w:r>
    </w:p>
    <w:p w:rsidR="00561281" w:rsidRDefault="00561281" w:rsidP="00561281">
      <w:pPr>
        <w:pStyle w:val="bpuSponsor"/>
      </w:pPr>
    </w:p>
    <w:p w:rsidR="00561281" w:rsidRDefault="008062C3" w:rsidP="008062C3">
      <w:pPr>
        <w:pStyle w:val="bpuSponsor"/>
      </w:pPr>
      <w:r>
        <w:t>Co-Sponsored by:</w:t>
      </w:r>
    </w:p>
    <w:p w:rsidR="008062C3" w:rsidRDefault="008062C3" w:rsidP="008062C3">
      <w:pPr>
        <w:pStyle w:val="bpuSponsor"/>
      </w:pPr>
      <w:r w:rsidRPr="008062C3">
        <w:t>Assemblyman Moen</w:t>
      </w:r>
    </w:p>
    <w:p w:rsidR="008062C3" w:rsidRDefault="008062C3" w:rsidP="008062C3"/>
    <w:p w:rsidR="008062C3" w:rsidRPr="008062C3" w:rsidRDefault="008062C3" w:rsidP="008062C3"/>
    <w:p w:rsidR="00561281" w:rsidRDefault="00561281" w:rsidP="00561281">
      <w:pPr>
        <w:pStyle w:val="bpuSponsor"/>
      </w:pPr>
    </w:p>
    <w:p w:rsidR="00561281" w:rsidRDefault="00561281" w:rsidP="00561281">
      <w:pPr>
        <w:pStyle w:val="bpuSponsor"/>
      </w:pPr>
    </w:p>
    <w:p w:rsidR="00561281" w:rsidRDefault="00561281" w:rsidP="00561281">
      <w:pPr>
        <w:pStyle w:val="bpuSponsor"/>
      </w:pPr>
      <w:r>
        <w:t>SYNOPSIS</w:t>
      </w:r>
    </w:p>
    <w:p w:rsidR="00561281" w:rsidRDefault="00561281" w:rsidP="00561281">
      <w:pPr>
        <w:pStyle w:val="bpuNormText"/>
      </w:pPr>
      <w:r>
        <w:tab/>
        <w:t xml:space="preserve">Permits developer to qualify for low-interest loan from NJEDA when building a high performance green building. </w:t>
      </w:r>
    </w:p>
    <w:p w:rsidR="00561281" w:rsidRDefault="00561281" w:rsidP="00561281">
      <w:pPr>
        <w:pStyle w:val="bpuNormText"/>
      </w:pPr>
    </w:p>
    <w:p w:rsidR="00561281" w:rsidRDefault="00561281" w:rsidP="00561281">
      <w:pPr>
        <w:pStyle w:val="bpuSponsor"/>
      </w:pPr>
      <w:r>
        <w:t xml:space="preserve">CURRENT VERSION OF TEXT </w:t>
      </w:r>
    </w:p>
    <w:p w:rsidR="00561281" w:rsidRDefault="00561281" w:rsidP="00561281">
      <w:pPr>
        <w:pStyle w:val="bpuNormText"/>
      </w:pPr>
      <w:r>
        <w:tab/>
        <w:t>Introduced Pending Technical Review by Legislative Counsel.</w:t>
      </w:r>
    </w:p>
    <w:p w:rsidR="00561281" w:rsidRDefault="00561281" w:rsidP="00561281">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61281" w:rsidRDefault="00561281"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61281" w:rsidSect="00561281">
          <w:type w:val="continuous"/>
          <w:pgSz w:w="12240" w:h="20160" w:code="5"/>
          <w:pgMar w:top="2160" w:right="2275" w:bottom="1440" w:left="2275" w:header="72" w:footer="720" w:gutter="0"/>
          <w:pgNumType w:start="1"/>
          <w:cols w:space="720"/>
          <w:docGrid w:linePitch="360"/>
        </w:sectPr>
      </w:pPr>
    </w:p>
    <w:p w:rsidR="000D28C4" w:rsidRPr="004477E4" w:rsidRDefault="000D28C4" w:rsidP="000D28C4">
      <w:pPr>
        <w:pStyle w:val="HangingAnAct"/>
      </w:pPr>
      <w:r w:rsidRPr="000D28C4">
        <w:rPr>
          <w:rStyle w:val="BillHead"/>
        </w:rPr>
        <w:lastRenderedPageBreak/>
        <w:t>An Act</w:t>
      </w:r>
      <w:r>
        <w:rPr>
          <w:rStyle w:val="HangingAnActChar"/>
        </w:rPr>
        <w:t xml:space="preserve"> </w:t>
      </w:r>
      <w:r w:rsidRPr="004477E4">
        <w:t xml:space="preserve">concerning the financing of certain high performance green buildings by the </w:t>
      </w:r>
      <w:smartTag w:uri="urn:schemas-microsoft-com:office:smarttags" w:element="date">
        <w:r w:rsidRPr="004477E4">
          <w:t>New Jersey</w:t>
        </w:r>
      </w:smartTag>
      <w:r w:rsidRPr="004477E4">
        <w:t xml:space="preserve"> Economic Development Authority and supplementing P.L.1974, c.80 (C.34:1B-1 et seq.).</w:t>
      </w:r>
    </w:p>
    <w:p w:rsidR="000D28C4" w:rsidRDefault="000D28C4" w:rsidP="000D28C4"/>
    <w:p w:rsidR="000D28C4" w:rsidRDefault="000D28C4" w:rsidP="000D28C4">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0D28C4" w:rsidRDefault="000D28C4" w:rsidP="000D28C4"/>
    <w:p w:rsidR="000D28C4" w:rsidRPr="00391053" w:rsidRDefault="000D28C4" w:rsidP="000D28C4">
      <w:r w:rsidRPr="00391053">
        <w:tab/>
        <w:t>1.</w:t>
      </w:r>
      <w:r w:rsidRPr="00391053">
        <w:tab/>
        <w:t xml:space="preserve">a.  In consultation with the Commissioner of Community Affairs, the executive director of the New Jersey Economic Development Authority </w:t>
      </w:r>
      <w:r w:rsidRPr="00442D4C">
        <w:t>may</w:t>
      </w:r>
      <w:r w:rsidRPr="00391053">
        <w:t xml:space="preserve"> establish and administer a program that makes low-interest loans available to a developer or redeveloper who constructs a new building or renovates an existing building that, when completed, qualifies as a high performance green building.  The executive director shall adopt rules and regulations, pursuant to the "Administrative Procedure Act," P.L.1968, c.410 (C.52:14B-1 et seq.), necessary to effectuate the purposes of this section.</w:t>
      </w:r>
    </w:p>
    <w:p w:rsidR="000D28C4" w:rsidRPr="00391053" w:rsidRDefault="000D28C4" w:rsidP="000D28C4">
      <w:r w:rsidRPr="00391053">
        <w:tab/>
        <w:t xml:space="preserve"> b.</w:t>
      </w:r>
      <w:r w:rsidRPr="00391053">
        <w:tab/>
        <w:t>As used in this section, “high performance green building” means a commercial, industrial, or mixed use building having at least 15,000 square feet in total floor area that is designed and constructed in a manner that achieves at least:</w:t>
      </w:r>
    </w:p>
    <w:p w:rsidR="000D28C4" w:rsidRPr="00391053" w:rsidRDefault="000D28C4" w:rsidP="000D28C4">
      <w:r w:rsidRPr="00391053">
        <w:tab/>
        <w:t>(1)</w:t>
      </w:r>
      <w:r w:rsidRPr="00391053">
        <w:tab/>
        <w:t>a silver rating according to the Leadership in Energy and Environmental Design Green Building Rating System as adopted by the United States Green Building Council;</w:t>
      </w:r>
    </w:p>
    <w:p w:rsidR="000D28C4" w:rsidRPr="00391053" w:rsidRDefault="000D28C4" w:rsidP="000D28C4">
      <w:r w:rsidRPr="00391053">
        <w:tab/>
        <w:t>(2)</w:t>
      </w:r>
      <w:r w:rsidRPr="00391053">
        <w:tab/>
        <w:t>a silver rating according to the National Green Building Standards as adopted by the International Code Council and the American National Standards Institute;</w:t>
      </w:r>
    </w:p>
    <w:p w:rsidR="000D28C4" w:rsidRPr="00391053" w:rsidRDefault="000D28C4" w:rsidP="000D28C4">
      <w:r w:rsidRPr="00391053">
        <w:tab/>
        <w:t>(3)</w:t>
      </w:r>
      <w:r w:rsidRPr="00391053">
        <w:tab/>
        <w:t>a two globe rating according to the Green Globes Program as adopted by the Green Building Initiative; or</w:t>
      </w:r>
    </w:p>
    <w:p w:rsidR="000D28C4" w:rsidRPr="00E87C46" w:rsidRDefault="000D28C4" w:rsidP="000D28C4">
      <w:r w:rsidRPr="00391053">
        <w:tab/>
        <w:t>(4)</w:t>
      </w:r>
      <w:r w:rsidRPr="00391053">
        <w:tab/>
        <w:t>a comparable numeric rating according to a nationally recognized, accepted, and appropriate numeric sustainable development rating system, guideline, or standard as the Commissioner of Community Affairs, in consultation with the Commissioner of Environmental Protection and the Board of Public Utilities, may designate by regulation.</w:t>
      </w:r>
    </w:p>
    <w:p w:rsidR="000D28C4" w:rsidRDefault="000D28C4" w:rsidP="000D28C4"/>
    <w:p w:rsidR="000D28C4" w:rsidRDefault="000D28C4" w:rsidP="000D28C4">
      <w:r>
        <w:tab/>
        <w:t>2.</w:t>
      </w:r>
      <w:r>
        <w:tab/>
        <w:t>This act shall take effect immediately.</w:t>
      </w:r>
    </w:p>
    <w:p w:rsidR="00C249F6" w:rsidRDefault="00C249F6" w:rsidP="000D28C4"/>
    <w:p w:rsidR="000D28C4" w:rsidRDefault="000D28C4" w:rsidP="000D28C4"/>
    <w:p w:rsidR="00E7752C" w:rsidRDefault="00C249F6" w:rsidP="00C249F6">
      <w:pPr>
        <w:jc w:val="center"/>
      </w:pPr>
      <w:r>
        <w:t>STATEMENT</w:t>
      </w:r>
    </w:p>
    <w:p w:rsidR="00C249F6" w:rsidRDefault="00C249F6" w:rsidP="00C249F6">
      <w:pPr>
        <w:jc w:val="center"/>
      </w:pPr>
    </w:p>
    <w:p w:rsidR="00B05388" w:rsidRPr="00B05388" w:rsidRDefault="00B05388" w:rsidP="00B0538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05388">
        <w:rPr>
          <w:spacing w:val="0"/>
          <w:szCs w:val="20"/>
        </w:rPr>
        <w:tab/>
      </w:r>
      <w:r>
        <w:rPr>
          <w:spacing w:val="0"/>
          <w:szCs w:val="20"/>
        </w:rPr>
        <w:t>T</w:t>
      </w:r>
      <w:r w:rsidRPr="00B05388">
        <w:rPr>
          <w:spacing w:val="0"/>
          <w:szCs w:val="20"/>
        </w:rPr>
        <w:t xml:space="preserve">his bill authorizes the executive director of the New Jersey Economic Development Authority (EDA) in consultation with the Commissioner of Community Affairs, to establish and administer a program that makes low-interest loans available to a developer or redeveloper who constructs a new building or renovates an existing building which, when completed, qualifies as a “high performance green building.”  The bill defines “high performance green building” as a commercial, industrial, or mixed use building having at least 15,000 square feet in total floor area that is designed and constructed in a manner that achieves at least: </w:t>
      </w:r>
    </w:p>
    <w:p w:rsidR="00B05388" w:rsidRPr="00B05388" w:rsidRDefault="00B05388" w:rsidP="00B0538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05388">
        <w:rPr>
          <w:spacing w:val="0"/>
          <w:szCs w:val="20"/>
        </w:rPr>
        <w:tab/>
        <w:t xml:space="preserve">1) a silver rating according to the Leadership in Energy and Environmental Design (“LEED”) Green Building Rating System as adopted by the United States Green Building Council; </w:t>
      </w:r>
    </w:p>
    <w:p w:rsidR="00B05388" w:rsidRPr="00B05388" w:rsidRDefault="00B05388" w:rsidP="00B0538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05388">
        <w:rPr>
          <w:spacing w:val="0"/>
          <w:szCs w:val="20"/>
        </w:rPr>
        <w:tab/>
        <w:t xml:space="preserve">2) a silver rating according to the National Green Building Standards as adopted by the International Code Council and the American National Standards Institute; </w:t>
      </w:r>
    </w:p>
    <w:p w:rsidR="00B05388" w:rsidRPr="00B05388" w:rsidRDefault="00B05388" w:rsidP="00B05388">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B05388">
        <w:rPr>
          <w:spacing w:val="0"/>
          <w:szCs w:val="20"/>
        </w:rPr>
        <w:tab/>
        <w:t xml:space="preserve">3) a two globe rating according to the Green Globes Program as adopted by the Green Building Initiative; or </w:t>
      </w:r>
    </w:p>
    <w:p w:rsidR="000D28C4" w:rsidRPr="00E7752C" w:rsidRDefault="00B05388" w:rsidP="00561281">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B05388">
        <w:rPr>
          <w:spacing w:val="0"/>
          <w:szCs w:val="20"/>
        </w:rPr>
        <w:tab/>
        <w:t>4) a comparable numeric rating according to a nationally recognized, accepted, and appropriate numeric sustainable development rating system, guideline, or standard as the Commissioner of Community Affairs, in consultation with the Commissioner of Environmental Protection and the Board of Public Utilities, may designate by regulation.</w:t>
      </w:r>
    </w:p>
    <w:sectPr w:rsidR="000D28C4" w:rsidRPr="00E7752C" w:rsidSect="00561281">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5FB6" w:rsidRDefault="00C45FB6">
      <w:r>
        <w:separator/>
      </w:r>
    </w:p>
  </w:endnote>
  <w:endnote w:type="continuationSeparator" w:id="0">
    <w:p w:rsidR="00C45FB6" w:rsidRDefault="00C45F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062C3" w:rsidRDefault="008062C3" w:rsidP="008062C3">
    <w:pPr>
      <w:pStyle w:val="sponUdate"/>
    </w:pPr>
    <w:r>
      <w:t>(Sponsorship Updated As Of: 1/27/2020)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5FB6" w:rsidRDefault="00C45FB6">
      <w:r>
        <w:separator/>
      </w:r>
    </w:p>
  </w:footnote>
  <w:footnote w:type="continuationSeparator" w:id="0">
    <w:p w:rsidR="00C45FB6" w:rsidRDefault="00C45FB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E5C1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61281" w:rsidRDefault="00561281" w:rsidP="00561281">
    <w:pPr>
      <w:pStyle w:val="bpuHeadSpon"/>
    </w:pPr>
    <w:r w:rsidRPr="00561281">
      <w:rPr>
        <w:rStyle w:val="bpuHeadSponChar"/>
      </w:rPr>
      <w:t>A2204</w:t>
    </w:r>
    <w:r>
      <w:t xml:space="preserve"> MCKEON, CHIARAVALLOTI</w:t>
    </w:r>
  </w:p>
  <w:p w:rsidR="00561281" w:rsidRDefault="00561281" w:rsidP="00561281">
    <w:pPr>
      <w:pStyle w:val="bpuHeadSpon"/>
    </w:pPr>
    <w:r>
      <w:fldChar w:fldCharType="begin"/>
    </w:r>
    <w:r>
      <w:instrText xml:space="preserve"> PAGE  \* MERGEFORMAT </w:instrText>
    </w:r>
    <w:r>
      <w:fldChar w:fldCharType="separate"/>
    </w:r>
    <w:r w:rsidR="00A05E45">
      <w:rPr>
        <w:noProof/>
      </w:rPr>
      <w:t>3</w:t>
    </w:r>
    <w:r>
      <w:fldChar w:fldCharType="end"/>
    </w:r>
  </w:p>
  <w:p w:rsidR="00561281" w:rsidRPr="00AF575C" w:rsidRDefault="00561281" w:rsidP="0056128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61281" w:rsidRDefault="00561281" w:rsidP="00561281">
    <w:pPr>
      <w:pStyle w:val="bpuHeadSpon"/>
    </w:pPr>
    <w:r w:rsidRPr="00561281">
      <w:rPr>
        <w:rStyle w:val="bpuHeadSponChar"/>
      </w:rPr>
      <w:t>A2204</w:t>
    </w:r>
    <w:r>
      <w:t xml:space="preserve"> MCKEON, CHIARAVALLOTI</w:t>
    </w:r>
  </w:p>
  <w:p w:rsidR="00561281" w:rsidRDefault="00561281" w:rsidP="00561281">
    <w:pPr>
      <w:pStyle w:val="bpuHeadSpon"/>
    </w:pPr>
    <w:r>
      <w:fldChar w:fldCharType="begin"/>
    </w:r>
    <w:r>
      <w:instrText xml:space="preserve"> PAGE  \* MERGEFORMAT </w:instrText>
    </w:r>
    <w:r>
      <w:fldChar w:fldCharType="separate"/>
    </w:r>
    <w:r w:rsidR="00A05E45">
      <w:rPr>
        <w:noProof/>
      </w:rPr>
      <w:t>2</w:t>
    </w:r>
    <w:r>
      <w:fldChar w:fldCharType="end"/>
    </w:r>
  </w:p>
  <w:p w:rsidR="00561281" w:rsidRDefault="00561281" w:rsidP="0056128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45FB6"/>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072A"/>
    <w:rsid w:val="00095699"/>
    <w:rsid w:val="000A384F"/>
    <w:rsid w:val="000A5654"/>
    <w:rsid w:val="000A6268"/>
    <w:rsid w:val="000A66D5"/>
    <w:rsid w:val="000A7D31"/>
    <w:rsid w:val="000B3B59"/>
    <w:rsid w:val="000B64A4"/>
    <w:rsid w:val="000C657D"/>
    <w:rsid w:val="000D114D"/>
    <w:rsid w:val="000D28C4"/>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240CA"/>
    <w:rsid w:val="00333EF1"/>
    <w:rsid w:val="00346CF5"/>
    <w:rsid w:val="00352F8B"/>
    <w:rsid w:val="00354D07"/>
    <w:rsid w:val="003602EB"/>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2D4C"/>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1281"/>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062C3"/>
    <w:rsid w:val="00820A1D"/>
    <w:rsid w:val="00821189"/>
    <w:rsid w:val="00831C5D"/>
    <w:rsid w:val="00841F07"/>
    <w:rsid w:val="00842C08"/>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25039"/>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5E45"/>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388"/>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249F6"/>
    <w:rsid w:val="00C3401C"/>
    <w:rsid w:val="00C45FB6"/>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08F"/>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martTagType w:namespaceuri="urn:schemas-microsoft-com:office:smarttags" w:name="State"/>
  <w:smartTagType w:namespaceuri="urn:schemas-microsoft-com:office:smarttags" w:name="place"/>
  <w:shapeDefaults>
    <o:shapedefaults v:ext="edit" spidmax="2050"/>
    <o:shapelayout v:ext="edit">
      <o:idmap v:ext="edit" data="1"/>
    </o:shapelayout>
  </w:shapeDefaults>
  <w:decimalSymbol w:val="."/>
  <w:listSeparator w:val=","/>
  <w14:docId w14:val="34927BE3"/>
  <w15:docId w15:val="{81E3DC83-B82D-4374-BCB6-7076F2376C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442D4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42D4C"/>
    <w:rPr>
      <w:rFonts w:ascii="Segoe UI" w:hAnsi="Segoe UI" w:cs="Segoe UI"/>
      <w:spacing w:val="4"/>
      <w:sz w:val="18"/>
      <w:szCs w:val="18"/>
    </w:rPr>
  </w:style>
  <w:style w:type="character" w:styleId="LineNumber">
    <w:name w:val="line number"/>
    <w:basedOn w:val="DefaultParagraphFont"/>
    <w:semiHidden/>
    <w:unhideWhenUsed/>
    <w:rsid w:val="005612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4F0528-03D0-4D3A-B166-EB3C8F4EED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568</Words>
  <Characters>3284</Characters>
  <Application>Microsoft Office Word</Application>
  <DocSecurity>0</DocSecurity>
  <Lines>96</Lines>
  <Paragraphs>32</Paragraphs>
  <ScaleCrop>false</ScaleCrop>
  <HeadingPairs>
    <vt:vector size="2" baseType="variant">
      <vt:variant>
        <vt:lpstr>Title</vt:lpstr>
      </vt:variant>
      <vt:variant>
        <vt:i4>1</vt:i4>
      </vt:variant>
    </vt:vector>
  </HeadingPairs>
  <TitlesOfParts>
    <vt:vector size="1" baseType="lpstr">
      <vt:lpstr>A2204</vt:lpstr>
    </vt:vector>
  </TitlesOfParts>
  <Manager>R56</Manager>
  <Company>OFFICE of LEGISLATIVE SERVICES</Company>
  <LinksUpToDate>false</LinksUpToDate>
  <CharactersWithSpaces>3852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A2204</dc:title>
  <dc:creator>Assemblyman  MCKEON, Assemblyman  CHIARAVALLOTI</dc:creator>
  <cp:keywords>A2204|3|JU |284|0|0|!|0|</cp:keywords>
  <dc:description>PREFILED 2020</dc:description>
  <cp:lastModifiedBy>Puleo, Roseanne</cp:lastModifiedBy>
  <cp:revision>2</cp:revision>
  <cp:lastPrinted>2020-01-28T15:35:00Z</cp:lastPrinted>
  <dcterms:created xsi:type="dcterms:W3CDTF">2020-01-28T15:35:00Z</dcterms:created>
  <dcterms:modified xsi:type="dcterms:W3CDTF">2020-01-28T15:35:00Z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