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0F1F03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COMMERCE AND ECONOMIC DEVELOPMENT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0F1F03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2226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0F1F03">
        <w:rPr>
          <w:caps/>
          <w:szCs w:val="24"/>
        </w:rPr>
        <w:t>OCTOBER 21, 2020</w:t>
      </w:r>
    </w:p>
    <w:p w:rsidR="004144CF" w:rsidRDefault="004144CF" w:rsidP="0083060A"/>
    <w:p w:rsidR="00655CA3" w:rsidRDefault="003B4AD7" w:rsidP="0083060A">
      <w:r>
        <w:tab/>
        <w:t>The Assembly Commerce and Economic Development Committee reports favorably Assembly Bill No. 2226.</w:t>
      </w:r>
    </w:p>
    <w:p w:rsidR="000E4992" w:rsidRDefault="00BA0E22" w:rsidP="000E4992">
      <w:r>
        <w:tab/>
      </w:r>
      <w:r w:rsidR="000E4992">
        <w:t xml:space="preserve">This bill would suspend the assessment of fines against small businesses for certain minor first-time paperwork violations.  Under </w:t>
      </w:r>
      <w:r w:rsidR="00A0094E">
        <w:t>the bill, a small business is defined as</w:t>
      </w:r>
      <w:r w:rsidR="000E4992">
        <w:t xml:space="preserve"> a business entity that employs 50 full-time employees or fewer and qualifies as a small business concern as defined in the federal “Small Business Act.”</w:t>
      </w:r>
    </w:p>
    <w:p w:rsidR="000E4992" w:rsidRDefault="000E4992" w:rsidP="000E4992">
      <w:r>
        <w:tab/>
        <w:t>Under the bill, a fine would not be suspended if:</w:t>
      </w:r>
    </w:p>
    <w:p w:rsidR="000E4992" w:rsidRDefault="000E4992" w:rsidP="000E4992">
      <w:pPr>
        <w:pStyle w:val="ListParagraph"/>
        <w:numPr>
          <w:ilvl w:val="0"/>
          <w:numId w:val="4"/>
        </w:numPr>
      </w:pPr>
      <w:r>
        <w:t>the violation has the potential to cause serious harm to the public interest;</w:t>
      </w:r>
    </w:p>
    <w:p w:rsidR="000E4992" w:rsidRDefault="000E4992" w:rsidP="000E4992">
      <w:pPr>
        <w:pStyle w:val="ListParagraph"/>
        <w:numPr>
          <w:ilvl w:val="0"/>
          <w:numId w:val="4"/>
        </w:numPr>
      </w:pPr>
      <w:r>
        <w:t>failure to impose a fine or penalty would impede or interfere with the detection of criminal activity;</w:t>
      </w:r>
    </w:p>
    <w:p w:rsidR="000E4992" w:rsidRDefault="000E4992" w:rsidP="000E4992">
      <w:pPr>
        <w:pStyle w:val="ListParagraph"/>
        <w:numPr>
          <w:ilvl w:val="0"/>
          <w:numId w:val="4"/>
        </w:numPr>
      </w:pPr>
      <w:r>
        <w:t>the violation concerns the assessment or collection of any tax, debt, revenue, or receipt;</w:t>
      </w:r>
    </w:p>
    <w:p w:rsidR="000E4992" w:rsidRDefault="000E4992" w:rsidP="000E4992">
      <w:pPr>
        <w:pStyle w:val="ListParagraph"/>
        <w:numPr>
          <w:ilvl w:val="0"/>
          <w:numId w:val="4"/>
        </w:numPr>
      </w:pPr>
      <w:r>
        <w:t>the violation was not corrected within six months of the date the small business received notification of the violation; or</w:t>
      </w:r>
    </w:p>
    <w:p w:rsidR="000E4992" w:rsidRDefault="000E4992" w:rsidP="000E4992">
      <w:pPr>
        <w:pStyle w:val="ListParagraph"/>
        <w:numPr>
          <w:ilvl w:val="0"/>
          <w:numId w:val="4"/>
        </w:numPr>
      </w:pPr>
      <w:r>
        <w:t>except as provided below, the violation presents a danger to public safety.</w:t>
      </w:r>
    </w:p>
    <w:p w:rsidR="000E4992" w:rsidRPr="00E7752C" w:rsidRDefault="000E4992" w:rsidP="000E4992">
      <w:r>
        <w:tab/>
        <w:t>If a State agency or regulatory authority determines that the violation presents a danger to the public safety, the agency or regulatory authority may nevertheless suspend the assessment of a fine under certain circumstances if the violation is corrected within 24 hours after notification to the business of the violation.</w:t>
      </w:r>
    </w:p>
    <w:p w:rsidR="000E4992" w:rsidRDefault="000E4992" w:rsidP="00B67558">
      <w:r>
        <w:tab/>
        <w:t>This bill was pre-filed for introduction in the 2020-2021 session pending technical review.  As reported, the bill includes the changes required by technical review, which has been performed.</w:t>
      </w:r>
    </w:p>
    <w:sectPr w:rsidR="000E4992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1F03" w:rsidRDefault="000F1F03">
      <w:r>
        <w:separator/>
      </w:r>
    </w:p>
  </w:endnote>
  <w:endnote w:type="continuationSeparator" w:id="0">
    <w:p w:rsidR="000F1F03" w:rsidRDefault="000F1F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1F03" w:rsidRDefault="000F1F03">
      <w:r>
        <w:separator/>
      </w:r>
    </w:p>
  </w:footnote>
  <w:footnote w:type="continuationSeparator" w:id="0">
    <w:p w:rsidR="000F1F03" w:rsidRDefault="000F1F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B67558" w:rsidP="00B67558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B67558" w:rsidRDefault="00B67558" w:rsidP="00B67558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3" w15:restartNumberingAfterBreak="0">
    <w:nsid w:val="5CB26638"/>
    <w:multiLevelType w:val="hybridMultilevel"/>
    <w:tmpl w:val="1BFCDA7E"/>
    <w:lvl w:ilvl="0" w:tplc="04090001">
      <w:start w:val="1"/>
      <w:numFmt w:val="bullet"/>
      <w:lvlText w:val=""/>
      <w:lvlJc w:val="left"/>
      <w:pPr>
        <w:ind w:left="64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1F03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024A"/>
    <w:rsid w:val="000B3E82"/>
    <w:rsid w:val="000B5230"/>
    <w:rsid w:val="000B7E9C"/>
    <w:rsid w:val="000C45B4"/>
    <w:rsid w:val="000C6786"/>
    <w:rsid w:val="000D1F50"/>
    <w:rsid w:val="000E4992"/>
    <w:rsid w:val="000E670C"/>
    <w:rsid w:val="000F1F03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21C2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4AD7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5D0F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B5298"/>
    <w:rsid w:val="005C1CB5"/>
    <w:rsid w:val="005C2E96"/>
    <w:rsid w:val="005C51A8"/>
    <w:rsid w:val="005E3EC4"/>
    <w:rsid w:val="005E50A9"/>
    <w:rsid w:val="005E6766"/>
    <w:rsid w:val="005F075C"/>
    <w:rsid w:val="005F5E32"/>
    <w:rsid w:val="00607913"/>
    <w:rsid w:val="00607F92"/>
    <w:rsid w:val="00624F04"/>
    <w:rsid w:val="00636078"/>
    <w:rsid w:val="0063703D"/>
    <w:rsid w:val="00637E1F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094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35832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67558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0E22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6385"/>
    <o:shapelayout v:ext="edit">
      <o:idmap v:ext="edit" data="1"/>
    </o:shapelayout>
  </w:shapeDefaults>
  <w:decimalSymbol w:val="."/>
  <w:listSeparator w:val=","/>
  <w15:docId w15:val="{923E89B7-0759-4333-A1F4-3A5A9CDD5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ListParagraph">
    <w:name w:val="List Paragraph"/>
    <w:basedOn w:val="Normal"/>
    <w:uiPriority w:val="34"/>
    <w:qFormat/>
    <w:rsid w:val="000E4992"/>
    <w:pPr>
      <w:tabs>
        <w:tab w:val="clear" w:pos="360"/>
        <w:tab w:val="clear" w:pos="1080"/>
        <w:tab w:val="left" w:pos="288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ind w:left="720"/>
      <w:contextualSpacing/>
    </w:pPr>
    <w:rPr>
      <w:spacing w:val="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247</Words>
  <Characters>1347</Characters>
  <Application>Microsoft Office Word</Application>
  <DocSecurity>0</DocSecurity>
  <Lines>37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A2226 ACE Statement 10/21/20</vt:lpstr>
    </vt:vector>
  </TitlesOfParts>
  <Manager>Assembly ACE</Manager>
  <Company>NJ OLS DMU</Company>
  <LinksUpToDate>false</LinksUpToDate>
  <CharactersWithSpaces>1594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A2226 ACE Statement 10/21/20</dc:title>
  <dc:subject/>
  <dc:creator>R229</dc:creator>
  <cp:keywords>A2226|1|LG |129|0|0|!||</cp:keywords>
  <dc:description/>
  <cp:lastModifiedBy>Bell, Careema</cp:lastModifiedBy>
  <cp:revision>2</cp:revision>
  <cp:lastPrinted>1999-09-30T17:29:00Z</cp:lastPrinted>
  <dcterms:created xsi:type="dcterms:W3CDTF">2020-10-23T17:07:00Z</dcterms:created>
  <dcterms:modified xsi:type="dcterms:W3CDTF">2020-10-23T17:07:00Z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