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2213" w:rsidRDefault="001E2213" w:rsidP="001E2213">
      <w:pPr>
        <w:pStyle w:val="bpuBill"/>
      </w:pPr>
      <w:bookmarkStart w:id="0" w:name="bpuFrontPg"/>
      <w:bookmarkStart w:id="1" w:name="_GoBack"/>
      <w:bookmarkEnd w:id="0"/>
      <w:bookmarkEnd w:id="1"/>
      <w:r>
        <w:t xml:space="preserve">ASSEMBLY, No. 2226 </w:t>
      </w:r>
    </w:p>
    <w:p w:rsidR="001E2213" w:rsidRPr="001E2213" w:rsidRDefault="001E2213" w:rsidP="001E22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8" o:title=""/>
          </v:shape>
          <o:OLEObject Type="Embed" ProgID="WPWin6.1" ShapeID="_x0000_i1025" DrawAspect="Content" ObjectID="_1700304410" r:id="rId9"/>
        </w:object>
      </w:r>
    </w:p>
    <w:p w:rsidR="001E2213" w:rsidRDefault="001E2213" w:rsidP="001E2213">
      <w:pPr>
        <w:pStyle w:val="bpuState"/>
      </w:pPr>
      <w:r>
        <w:t>STATE OF NEW JERSEY</w:t>
      </w:r>
    </w:p>
    <w:p w:rsidR="001E2213" w:rsidRDefault="001E2213" w:rsidP="001E2213">
      <w:pPr>
        <w:pStyle w:val="bpuLegislature"/>
      </w:pPr>
      <w:r>
        <w:t>219th LEGISLATURE</w:t>
      </w:r>
    </w:p>
    <w:p w:rsidR="001E2213" w:rsidRDefault="001E2213" w:rsidP="001E2213">
      <w:pPr>
        <w:pStyle w:val="bpuWpGraphic"/>
      </w:pPr>
      <w:r>
        <w:object w:dxaOrig="8985" w:dyaOrig="255">
          <v:shape id="_x0000_i1026" type="#_x0000_t75" style="width:6in;height:11.9pt" o:ole="">
            <v:imagedata r:id="rId8" o:title=""/>
          </v:shape>
          <o:OLEObject Type="Embed" ProgID="WPWin6.1" ShapeID="_x0000_i1026" DrawAspect="Content" ObjectID="_1700304411" r:id="rId10"/>
        </w:object>
      </w:r>
      <w:r>
        <w:t xml:space="preserve">  </w:t>
      </w:r>
    </w:p>
    <w:p w:rsidR="001E2213" w:rsidRDefault="001E2213" w:rsidP="001E2213">
      <w:pPr>
        <w:pStyle w:val="bpuIntro"/>
      </w:pPr>
      <w:r>
        <w:t>PRE-FILED FOR INTRODUCTION IN THE 2020 SESSION</w:t>
      </w:r>
    </w:p>
    <w:p w:rsidR="001E2213" w:rsidRDefault="001E2213" w:rsidP="001E2213">
      <w:pPr>
        <w:pStyle w:val="bpuIntro"/>
      </w:pPr>
    </w:p>
    <w:p w:rsidR="001E2213" w:rsidRDefault="001E2213" w:rsidP="001E2213">
      <w:pPr>
        <w:pStyle w:val="bpuIntro"/>
        <w:sectPr w:rsidR="001E2213" w:rsidSect="0053497A">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1E2213" w:rsidRDefault="001E2213" w:rsidP="001E2213">
      <w:pPr>
        <w:pStyle w:val="bpuIntro"/>
      </w:pPr>
    </w:p>
    <w:p w:rsidR="001E2213" w:rsidRDefault="001E2213" w:rsidP="001E2213">
      <w:pPr>
        <w:pStyle w:val="bpuSponsor"/>
      </w:pPr>
      <w:r>
        <w:t>Sponsored by:</w:t>
      </w:r>
    </w:p>
    <w:p w:rsidR="001E2213" w:rsidRDefault="001E2213" w:rsidP="001E2213">
      <w:pPr>
        <w:pStyle w:val="bpuSponsor"/>
      </w:pPr>
      <w:r>
        <w:t>Assemblyman  RONALD S. DANCER</w:t>
      </w:r>
    </w:p>
    <w:p w:rsidR="001E2213" w:rsidRDefault="001E2213" w:rsidP="001E2213">
      <w:pPr>
        <w:pStyle w:val="bpuSponsor"/>
      </w:pPr>
      <w:r>
        <w:t>District 12 (Burlington, Middlesex, Monmouth and Ocean)</w:t>
      </w:r>
    </w:p>
    <w:p w:rsidR="001E2213" w:rsidRDefault="001E2213" w:rsidP="001E2213">
      <w:pPr>
        <w:pStyle w:val="bpuSponsor"/>
      </w:pPr>
      <w:r>
        <w:t>Assemblyman  ERIC HOUGHTALING</w:t>
      </w:r>
    </w:p>
    <w:p w:rsidR="001E2213" w:rsidRDefault="001E2213" w:rsidP="001E2213">
      <w:pPr>
        <w:pStyle w:val="bpuSponsor"/>
      </w:pPr>
      <w:r>
        <w:t>District 11 (Monmouth)</w:t>
      </w:r>
    </w:p>
    <w:p w:rsidR="001E2213" w:rsidRDefault="001E2213" w:rsidP="001E2213">
      <w:pPr>
        <w:pStyle w:val="bpuSponsor"/>
      </w:pPr>
      <w:r>
        <w:t>Assemblywoman  JOANN DOWNEY</w:t>
      </w:r>
    </w:p>
    <w:p w:rsidR="001E2213" w:rsidRDefault="001E2213" w:rsidP="001E2213">
      <w:pPr>
        <w:pStyle w:val="bpuSponsor"/>
      </w:pPr>
      <w:r>
        <w:t>District 11 (Monmouth)</w:t>
      </w:r>
    </w:p>
    <w:p w:rsidR="001E2213" w:rsidRDefault="001E2213" w:rsidP="001E2213">
      <w:pPr>
        <w:pStyle w:val="bpuSponsor"/>
      </w:pPr>
    </w:p>
    <w:p w:rsidR="0031644B" w:rsidRDefault="0053497A" w:rsidP="0053497A">
      <w:pPr>
        <w:pStyle w:val="bpuSponsor"/>
      </w:pPr>
      <w:r>
        <w:t>Co-Sponsored by:</w:t>
      </w:r>
    </w:p>
    <w:p w:rsidR="0053497A" w:rsidRPr="0053497A" w:rsidRDefault="0053497A" w:rsidP="0053497A">
      <w:pPr>
        <w:pStyle w:val="bpuSponsor"/>
      </w:pPr>
      <w:r w:rsidRPr="0053497A">
        <w:t xml:space="preserve">Assemblymen Rooney, Coughlin, Assemblywoman </w:t>
      </w:r>
      <w:proofErr w:type="spellStart"/>
      <w:r w:rsidRPr="0053497A">
        <w:t>B.DeCroce</w:t>
      </w:r>
      <w:proofErr w:type="spellEnd"/>
      <w:r w:rsidRPr="0053497A">
        <w:t xml:space="preserve">, Assemblyman Webber, Assemblywoman </w:t>
      </w:r>
      <w:proofErr w:type="spellStart"/>
      <w:r w:rsidRPr="0053497A">
        <w:t>Vainieri</w:t>
      </w:r>
      <w:proofErr w:type="spellEnd"/>
      <w:r w:rsidRPr="0053497A">
        <w:t xml:space="preserve"> </w:t>
      </w:r>
      <w:proofErr w:type="spellStart"/>
      <w:r w:rsidRPr="0053497A">
        <w:t>Huttle</w:t>
      </w:r>
      <w:proofErr w:type="spellEnd"/>
      <w:r w:rsidRPr="0053497A">
        <w:t xml:space="preserve">, Assemblymen </w:t>
      </w:r>
      <w:proofErr w:type="spellStart"/>
      <w:r w:rsidRPr="0053497A">
        <w:t>Wirths</w:t>
      </w:r>
      <w:proofErr w:type="spellEnd"/>
      <w:r w:rsidRPr="0053497A">
        <w:t xml:space="preserve">, Space, Assemblywomen McKnight, Murphy, </w:t>
      </w:r>
      <w:proofErr w:type="spellStart"/>
      <w:r w:rsidRPr="0053497A">
        <w:t>Mosquera</w:t>
      </w:r>
      <w:proofErr w:type="spellEnd"/>
      <w:r w:rsidRPr="0053497A">
        <w:t xml:space="preserve">, Assemblymen </w:t>
      </w:r>
      <w:proofErr w:type="spellStart"/>
      <w:r w:rsidRPr="0053497A">
        <w:t>Auth</w:t>
      </w:r>
      <w:proofErr w:type="spellEnd"/>
      <w:r w:rsidRPr="0053497A">
        <w:t xml:space="preserve">, </w:t>
      </w:r>
      <w:proofErr w:type="spellStart"/>
      <w:r w:rsidRPr="0053497A">
        <w:t>Karabinchak</w:t>
      </w:r>
      <w:proofErr w:type="spellEnd"/>
      <w:r w:rsidRPr="0053497A">
        <w:t xml:space="preserve">, Assemblywoman Jimenez, Assemblymen </w:t>
      </w:r>
      <w:proofErr w:type="spellStart"/>
      <w:r w:rsidRPr="0053497A">
        <w:t>Freiman</w:t>
      </w:r>
      <w:proofErr w:type="spellEnd"/>
      <w:r w:rsidRPr="0053497A">
        <w:t xml:space="preserve">, Stanley, Tully, Assemblywomen Swain, Lopez, </w:t>
      </w:r>
      <w:proofErr w:type="spellStart"/>
      <w:r w:rsidRPr="0053497A">
        <w:t>Lampitt</w:t>
      </w:r>
      <w:proofErr w:type="spellEnd"/>
      <w:r w:rsidRPr="0053497A">
        <w:t xml:space="preserve"> and Assemblyman Calabrese</w:t>
      </w:r>
    </w:p>
    <w:p w:rsidR="00BB5054" w:rsidRDefault="00BB5054" w:rsidP="00BB5054"/>
    <w:p w:rsidR="0031644B" w:rsidRPr="00BB5054" w:rsidRDefault="0031644B" w:rsidP="00BB5054"/>
    <w:p w:rsidR="001E2213" w:rsidRDefault="001E2213" w:rsidP="001E2213">
      <w:pPr>
        <w:pStyle w:val="bpuSponsor"/>
      </w:pPr>
    </w:p>
    <w:p w:rsidR="001E2213" w:rsidRDefault="001E2213" w:rsidP="001E2213">
      <w:pPr>
        <w:pStyle w:val="bpuSponsor"/>
      </w:pPr>
    </w:p>
    <w:p w:rsidR="001E2213" w:rsidRDefault="001E2213" w:rsidP="001E2213">
      <w:pPr>
        <w:pStyle w:val="bpuSponsor"/>
      </w:pPr>
      <w:r>
        <w:t>SYNOPSIS</w:t>
      </w:r>
    </w:p>
    <w:p w:rsidR="001E2213" w:rsidRDefault="001E2213" w:rsidP="001E2213">
      <w:pPr>
        <w:pStyle w:val="bpuNormText"/>
      </w:pPr>
      <w:r>
        <w:tab/>
        <w:t xml:space="preserve">Suspends fines for certain first-time paperwork violations committed by small businesses. </w:t>
      </w:r>
    </w:p>
    <w:p w:rsidR="001E2213" w:rsidRDefault="001E2213" w:rsidP="001E2213">
      <w:pPr>
        <w:pStyle w:val="bpuNormText"/>
      </w:pPr>
    </w:p>
    <w:p w:rsidR="001E2213" w:rsidRDefault="001E2213" w:rsidP="001E2213">
      <w:pPr>
        <w:pStyle w:val="bpuSponsor"/>
      </w:pPr>
      <w:r>
        <w:t xml:space="preserve">CURRENT VERSION OF TEXT </w:t>
      </w:r>
    </w:p>
    <w:p w:rsidR="001E2213" w:rsidRDefault="006D638F" w:rsidP="001E2213">
      <w:pPr>
        <w:pStyle w:val="bpuNormText"/>
      </w:pPr>
      <w:r>
        <w:tab/>
        <w:t>As reported by the Assembly Commerce and Economic Development Committee with technical review.</w:t>
      </w:r>
    </w:p>
    <w:p w:rsidR="001E2213" w:rsidRDefault="001E2213" w:rsidP="001E221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E2213" w:rsidRDefault="001E221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E2213" w:rsidSect="001E2213">
          <w:type w:val="continuous"/>
          <w:pgSz w:w="12240" w:h="20160" w:code="5"/>
          <w:pgMar w:top="2160" w:right="2275" w:bottom="1440" w:left="2275" w:header="72" w:footer="720" w:gutter="0"/>
          <w:pgNumType w:start="1"/>
          <w:cols w:space="720"/>
          <w:docGrid w:linePitch="360"/>
        </w:sectPr>
      </w:pPr>
    </w:p>
    <w:p w:rsidR="00A53890" w:rsidRPr="00677316" w:rsidRDefault="00A53890" w:rsidP="00A53890">
      <w:pPr>
        <w:pStyle w:val="HangingAnAct"/>
        <w:rPr>
          <w:rStyle w:val="HangingAnActChar"/>
        </w:rPr>
      </w:pPr>
      <w:r w:rsidRPr="00A53890">
        <w:rPr>
          <w:rStyle w:val="BillHead"/>
        </w:rPr>
        <w:lastRenderedPageBreak/>
        <w:t>An Act</w:t>
      </w:r>
      <w:r w:rsidRPr="006B7FA7">
        <w:rPr>
          <w:rStyle w:val="HangingAnActChar"/>
        </w:rPr>
        <w:t xml:space="preserve"> </w:t>
      </w:r>
      <w:r w:rsidRPr="0018132B">
        <w:t>suspending fines for certain first-time paperwork violations committed by small businesses and supplementing Title 52 of the Revised Statutes.</w:t>
      </w:r>
    </w:p>
    <w:p w:rsidR="00A53890" w:rsidRPr="00D71D68" w:rsidRDefault="00A53890" w:rsidP="00A53890"/>
    <w:p w:rsidR="00A53890" w:rsidRPr="00AA7880" w:rsidRDefault="00A53890" w:rsidP="00A5389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53890" w:rsidRDefault="00A53890" w:rsidP="00A53890"/>
    <w:p w:rsidR="00A53890" w:rsidRPr="00BC6174" w:rsidRDefault="006D638F" w:rsidP="00A53890">
      <w:r>
        <w:tab/>
        <w:t>1.</w:t>
      </w:r>
      <w:r>
        <w:tab/>
        <w:t xml:space="preserve">a. </w:t>
      </w:r>
      <w:r w:rsidR="00A53890" w:rsidRPr="00BC6174">
        <w:t>For any small business that commits a paperwork violation of a requirement regarding the collection of information by a State agency or regulatory authority, the State agency or regulatory authority shall suspend any administrative fine or civil penalty to be assessed against a business for the violation, if the paperwork violation is a first-time offense, unless the State agency or authority determines:</w:t>
      </w:r>
    </w:p>
    <w:p w:rsidR="00A53890" w:rsidRPr="00BC6174" w:rsidRDefault="00A53890" w:rsidP="00A53890">
      <w:r w:rsidRPr="00BC6174">
        <w:tab/>
        <w:t>(1)</w:t>
      </w:r>
      <w:r w:rsidRPr="00BC6174">
        <w:tab/>
        <w:t>the violation has the potential to cause serious harm to the public interest;</w:t>
      </w:r>
    </w:p>
    <w:p w:rsidR="00A53890" w:rsidRPr="00BC6174" w:rsidRDefault="00A53890" w:rsidP="00A53890">
      <w:r w:rsidRPr="00BC6174">
        <w:tab/>
        <w:t>(2)</w:t>
      </w:r>
      <w:r w:rsidRPr="00BC6174">
        <w:tab/>
        <w:t xml:space="preserve">failure to impose a fine or penalty would impede or interfere with the detection of criminal activity; </w:t>
      </w:r>
    </w:p>
    <w:p w:rsidR="00A53890" w:rsidRPr="00BC6174" w:rsidRDefault="00A53890" w:rsidP="00A53890">
      <w:r w:rsidRPr="00BC6174">
        <w:tab/>
        <w:t>(3)</w:t>
      </w:r>
      <w:r w:rsidRPr="00BC6174">
        <w:tab/>
        <w:t xml:space="preserve">the violation is a violation of a law concerning the assessment or collection of any tax, debt, revenue, or receipt; </w:t>
      </w:r>
    </w:p>
    <w:p w:rsidR="00A53890" w:rsidRPr="00BC6174" w:rsidRDefault="00A53890" w:rsidP="00A53890">
      <w:r w:rsidRPr="00BC6174">
        <w:tab/>
        <w:t>(4)</w:t>
      </w:r>
      <w:r w:rsidRPr="00BC6174">
        <w:tab/>
        <w:t>the violation was not corrected on or before the date that is six months after the date on which the small business receives notification of the violation in writing from the agency or authority; or</w:t>
      </w:r>
    </w:p>
    <w:p w:rsidR="00A53890" w:rsidRPr="00BC6174" w:rsidRDefault="00A53890" w:rsidP="00A53890">
      <w:r w:rsidRPr="00BC6174">
        <w:tab/>
        <w:t>(5)</w:t>
      </w:r>
      <w:r w:rsidRPr="00BC6174">
        <w:tab/>
        <w:t>except as provided in subsection b. of this section, the violation presents a danger to the public safety.</w:t>
      </w:r>
    </w:p>
    <w:p w:rsidR="00A53890" w:rsidRPr="00BC6174" w:rsidRDefault="00A53890" w:rsidP="00A53890">
      <w:r w:rsidRPr="00BC6174">
        <w:tab/>
        <w:t>b.</w:t>
      </w:r>
      <w:r w:rsidRPr="00BC6174">
        <w:tab/>
      </w:r>
      <w:r w:rsidRPr="00115C91">
        <w:rPr>
          <w:spacing w:val="0"/>
        </w:rPr>
        <w:t>If</w:t>
      </w:r>
      <w:r>
        <w:rPr>
          <w:rFonts w:ascii="Albertus Extra Bold" w:hAnsi="Albertus Extra Bold"/>
          <w:b/>
          <w:vertAlign w:val="superscript"/>
        </w:rPr>
        <w:t xml:space="preserve"> </w:t>
      </w:r>
      <w:r w:rsidRPr="00BC6174">
        <w:t>a State agency or regulatory authority makes a determination that a violation committed by a small business presents a danger to public safety, the agency or authority shall have the discretion to determine whether the imposition of a fine or penalty is appropriate if the violation is corrected not later than 24 hours after the receipt by the owner of the small business of notification of the violation in writing.</w:t>
      </w:r>
    </w:p>
    <w:p w:rsidR="00A53890" w:rsidRPr="00BC6174" w:rsidRDefault="00A53890" w:rsidP="00A53890">
      <w:r w:rsidRPr="00BC6174">
        <w:tab/>
        <w:t xml:space="preserve">In determining whether to allow a small business 24 hours to correct a violation under this subsection, the agency or regulatory authority shall take into account all of the facts and circumstances regarding the violation, including: </w:t>
      </w:r>
    </w:p>
    <w:p w:rsidR="00A53890" w:rsidRPr="00BC6174" w:rsidRDefault="00A53890" w:rsidP="00A53890">
      <w:r w:rsidRPr="00BC6174">
        <w:tab/>
        <w:t>(1)</w:t>
      </w:r>
      <w:r w:rsidRPr="00BC6174">
        <w:tab/>
        <w:t>the nature and seriousness of the violation, including whether the violation is technical or inadvertent or involves willful or criminal conduct;</w:t>
      </w:r>
    </w:p>
    <w:p w:rsidR="00A53890" w:rsidRPr="00BC6174" w:rsidRDefault="00A53890" w:rsidP="00A53890">
      <w:r w:rsidRPr="00BC6174">
        <w:tab/>
        <w:t>(2)</w:t>
      </w:r>
      <w:r w:rsidRPr="00BC6174">
        <w:tab/>
        <w:t>whether the small business has made a good faith effort to comply with applicable laws and to remedy the violation within the shortest practicable period of time; and</w:t>
      </w:r>
    </w:p>
    <w:p w:rsidR="00A53890" w:rsidRPr="00BC6174" w:rsidRDefault="00A53890" w:rsidP="00A53890">
      <w:r w:rsidRPr="00BC6174">
        <w:tab/>
        <w:t>(3)</w:t>
      </w:r>
      <w:r w:rsidRPr="00BC6174">
        <w:tab/>
        <w:t>whether the small business has obtained a significant economic benefit from the violation.</w:t>
      </w:r>
    </w:p>
    <w:p w:rsidR="00A53890" w:rsidRPr="00BC6174" w:rsidRDefault="00A53890" w:rsidP="00A53890">
      <w:r w:rsidRPr="00BC6174">
        <w:tab/>
        <w:t>c.</w:t>
      </w:r>
      <w:r w:rsidRPr="00BC6174">
        <w:tab/>
        <w:t>As used in this act, “small business” means a business entity that employs not more than 50 full-time employees or the equivalent thereof and qualifies as a small business concern within the meaning of the federal “Small Business Act,” Pub.L.85-536 (15 U.S.C. s.631 et seq.).</w:t>
      </w:r>
    </w:p>
    <w:p w:rsidR="00A53890" w:rsidRPr="00BC6174" w:rsidRDefault="00A53890" w:rsidP="00A53890">
      <w:r w:rsidRPr="00BC6174">
        <w:tab/>
        <w:t>d.</w:t>
      </w:r>
      <w:r w:rsidRPr="00BC6174">
        <w:tab/>
        <w:t>This act shall not apply to any violation by a small business of a requirement regarding collection of information by a State agency or regulatory authority if the small business previously violated any requirement regarding collection of information by the agency or authority.</w:t>
      </w:r>
    </w:p>
    <w:p w:rsidR="00A53890" w:rsidRPr="00BC6174" w:rsidRDefault="00A53890" w:rsidP="00A53890">
      <w:r w:rsidRPr="00BC6174">
        <w:tab/>
        <w:t>For purposes of making a determination under this subsection, the State agency or regulatory authority shall not take into account any violation of a requirement regarding collection of information by another agency or regulatory authority.</w:t>
      </w:r>
    </w:p>
    <w:p w:rsidR="00A53890" w:rsidRPr="00BC6174" w:rsidRDefault="00A53890" w:rsidP="00A53890">
      <w:r w:rsidRPr="00BC6174">
        <w:tab/>
        <w:t>e.</w:t>
      </w:r>
      <w:r w:rsidRPr="00BC6174">
        <w:tab/>
        <w:t>A State agency or authority shall adopt rules and regulations pursuant to the “Administrative Procedure Act,” P.L.1968, c.410 (C.52:14B-1 et seq.), as may be needed to effectuate this section.</w:t>
      </w:r>
    </w:p>
    <w:p w:rsidR="00A53890" w:rsidRPr="00D71D68" w:rsidRDefault="00A53890" w:rsidP="00A53890"/>
    <w:p w:rsidR="00A53890" w:rsidRDefault="00A53890" w:rsidP="00A53890">
      <w:r>
        <w:tab/>
        <w:t>2.</w:t>
      </w:r>
      <w:r>
        <w:tab/>
        <w:t>This act shall take effect immediately.</w:t>
      </w:r>
    </w:p>
    <w:sectPr w:rsidR="00A53890" w:rsidSect="001E2213">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662E" w:rsidRDefault="0072662E">
      <w:r>
        <w:separator/>
      </w:r>
    </w:p>
  </w:endnote>
  <w:endnote w:type="continuationSeparator" w:id="0">
    <w:p w:rsidR="0072662E" w:rsidRDefault="00726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0EDA" w:rsidRDefault="0053497A" w:rsidP="0053497A">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662E" w:rsidRDefault="0072662E">
      <w:r>
        <w:separator/>
      </w:r>
    </w:p>
  </w:footnote>
  <w:footnote w:type="continuationSeparator" w:id="0">
    <w:p w:rsidR="0072662E" w:rsidRDefault="007266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E14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E2213" w:rsidRDefault="001E2213" w:rsidP="001E2213">
    <w:pPr>
      <w:pStyle w:val="bpuHeadSpon"/>
    </w:pPr>
    <w:r w:rsidRPr="001E2213">
      <w:rPr>
        <w:rStyle w:val="bpuHeadSponChar"/>
      </w:rPr>
      <w:t>A2226</w:t>
    </w:r>
    <w:r>
      <w:t xml:space="preserve"> DANCER, HOUGHTALING</w:t>
    </w:r>
  </w:p>
  <w:p w:rsidR="001E2213" w:rsidRDefault="001E2213" w:rsidP="001E2213">
    <w:pPr>
      <w:pStyle w:val="bpuHeadSpon"/>
    </w:pPr>
    <w:r>
      <w:fldChar w:fldCharType="begin"/>
    </w:r>
    <w:r>
      <w:instrText xml:space="preserve"> PAGE  \* MERGEFORMAT </w:instrText>
    </w:r>
    <w:r>
      <w:fldChar w:fldCharType="separate"/>
    </w:r>
    <w:r w:rsidR="002E14A0">
      <w:rPr>
        <w:noProof/>
      </w:rPr>
      <w:t>3</w:t>
    </w:r>
    <w:r>
      <w:fldChar w:fldCharType="end"/>
    </w:r>
  </w:p>
  <w:p w:rsidR="001E2213" w:rsidRPr="00AF575C" w:rsidRDefault="001E2213" w:rsidP="001E22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E2213" w:rsidRDefault="001E2213" w:rsidP="001E2213">
    <w:pPr>
      <w:pStyle w:val="bpuHeadSpon"/>
    </w:pPr>
    <w:r w:rsidRPr="001E2213">
      <w:rPr>
        <w:rStyle w:val="bpuHeadSponChar"/>
      </w:rPr>
      <w:t>A2226</w:t>
    </w:r>
    <w:r>
      <w:t xml:space="preserve"> DANCER, HOUGHTALING</w:t>
    </w:r>
  </w:p>
  <w:p w:rsidR="001E2213" w:rsidRDefault="001E2213" w:rsidP="001E2213">
    <w:pPr>
      <w:pStyle w:val="bpuHeadSpon"/>
    </w:pPr>
    <w:r>
      <w:fldChar w:fldCharType="begin"/>
    </w:r>
    <w:r>
      <w:instrText xml:space="preserve"> PAGE  \* MERGEFORMAT </w:instrText>
    </w:r>
    <w:r>
      <w:fldChar w:fldCharType="separate"/>
    </w:r>
    <w:r w:rsidR="00836EEB">
      <w:rPr>
        <w:noProof/>
      </w:rPr>
      <w:t>2</w:t>
    </w:r>
    <w:r>
      <w:fldChar w:fldCharType="end"/>
    </w:r>
  </w:p>
  <w:p w:rsidR="001E2213" w:rsidRDefault="001E2213" w:rsidP="001E221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B26638"/>
    <w:multiLevelType w:val="hybridMultilevel"/>
    <w:tmpl w:val="1BFCDA7E"/>
    <w:lvl w:ilvl="0" w:tplc="04090001">
      <w:start w:val="1"/>
      <w:numFmt w:val="bullet"/>
      <w:lvlText w:val=""/>
      <w:lvlJc w:val="left"/>
      <w:pPr>
        <w:ind w:left="645" w:hanging="360"/>
      </w:pPr>
      <w:rPr>
        <w:rFonts w:ascii="Symbol" w:hAnsi="Symbol" w:hint="default"/>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62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2213"/>
    <w:rsid w:val="001E4DBB"/>
    <w:rsid w:val="001F6719"/>
    <w:rsid w:val="001F6DA6"/>
    <w:rsid w:val="00207BD6"/>
    <w:rsid w:val="00214614"/>
    <w:rsid w:val="0022067D"/>
    <w:rsid w:val="00231838"/>
    <w:rsid w:val="00232C5B"/>
    <w:rsid w:val="002373F3"/>
    <w:rsid w:val="002463CF"/>
    <w:rsid w:val="0026254F"/>
    <w:rsid w:val="00266FB9"/>
    <w:rsid w:val="00274341"/>
    <w:rsid w:val="00277493"/>
    <w:rsid w:val="0028159B"/>
    <w:rsid w:val="00296363"/>
    <w:rsid w:val="002A16E7"/>
    <w:rsid w:val="002A71FA"/>
    <w:rsid w:val="002B4DA4"/>
    <w:rsid w:val="002B67F7"/>
    <w:rsid w:val="002C58D4"/>
    <w:rsid w:val="002E1440"/>
    <w:rsid w:val="002E14A0"/>
    <w:rsid w:val="002E2980"/>
    <w:rsid w:val="002E461B"/>
    <w:rsid w:val="00304565"/>
    <w:rsid w:val="00307F11"/>
    <w:rsid w:val="0031075B"/>
    <w:rsid w:val="0031644B"/>
    <w:rsid w:val="00317C73"/>
    <w:rsid w:val="003212E6"/>
    <w:rsid w:val="00333EF1"/>
    <w:rsid w:val="00346CF5"/>
    <w:rsid w:val="00352F8B"/>
    <w:rsid w:val="00354D07"/>
    <w:rsid w:val="00372DD9"/>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54BA"/>
    <w:rsid w:val="004417BB"/>
    <w:rsid w:val="0044404C"/>
    <w:rsid w:val="00467425"/>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497A"/>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38F"/>
    <w:rsid w:val="006D65B4"/>
    <w:rsid w:val="006E36B4"/>
    <w:rsid w:val="006E5623"/>
    <w:rsid w:val="006F4C44"/>
    <w:rsid w:val="006F652B"/>
    <w:rsid w:val="0070018A"/>
    <w:rsid w:val="00712CBE"/>
    <w:rsid w:val="0072662E"/>
    <w:rsid w:val="00730582"/>
    <w:rsid w:val="007406DB"/>
    <w:rsid w:val="00741A09"/>
    <w:rsid w:val="00752616"/>
    <w:rsid w:val="0075577B"/>
    <w:rsid w:val="00757B3B"/>
    <w:rsid w:val="00762366"/>
    <w:rsid w:val="007676EB"/>
    <w:rsid w:val="0076794B"/>
    <w:rsid w:val="00771F97"/>
    <w:rsid w:val="007728FC"/>
    <w:rsid w:val="00772A40"/>
    <w:rsid w:val="0077700A"/>
    <w:rsid w:val="007816DD"/>
    <w:rsid w:val="0079623B"/>
    <w:rsid w:val="007A0026"/>
    <w:rsid w:val="007C1354"/>
    <w:rsid w:val="007D0F64"/>
    <w:rsid w:val="007F02BF"/>
    <w:rsid w:val="007F2A14"/>
    <w:rsid w:val="0080085C"/>
    <w:rsid w:val="00802AF0"/>
    <w:rsid w:val="00806253"/>
    <w:rsid w:val="00820A1D"/>
    <w:rsid w:val="00836EEB"/>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C7BE2"/>
    <w:rsid w:val="008D35C6"/>
    <w:rsid w:val="008D455C"/>
    <w:rsid w:val="008D62DB"/>
    <w:rsid w:val="008E3B9B"/>
    <w:rsid w:val="008E4F67"/>
    <w:rsid w:val="008E5487"/>
    <w:rsid w:val="008F6A7A"/>
    <w:rsid w:val="00902B2D"/>
    <w:rsid w:val="00915B98"/>
    <w:rsid w:val="00933C9C"/>
    <w:rsid w:val="0094377E"/>
    <w:rsid w:val="009467BF"/>
    <w:rsid w:val="0094723D"/>
    <w:rsid w:val="009564BC"/>
    <w:rsid w:val="0095650E"/>
    <w:rsid w:val="00966445"/>
    <w:rsid w:val="00967FED"/>
    <w:rsid w:val="00980A56"/>
    <w:rsid w:val="00985094"/>
    <w:rsid w:val="00986E4C"/>
    <w:rsid w:val="009937ED"/>
    <w:rsid w:val="00993BCE"/>
    <w:rsid w:val="009A28BB"/>
    <w:rsid w:val="009A5E9B"/>
    <w:rsid w:val="009B0B5A"/>
    <w:rsid w:val="009B141C"/>
    <w:rsid w:val="009B5662"/>
    <w:rsid w:val="009B6E65"/>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3890"/>
    <w:rsid w:val="00A55E7F"/>
    <w:rsid w:val="00A63229"/>
    <w:rsid w:val="00A64CED"/>
    <w:rsid w:val="00A7050B"/>
    <w:rsid w:val="00A70E0B"/>
    <w:rsid w:val="00A721B4"/>
    <w:rsid w:val="00A72513"/>
    <w:rsid w:val="00A95220"/>
    <w:rsid w:val="00AA2A56"/>
    <w:rsid w:val="00AA3B15"/>
    <w:rsid w:val="00AA6194"/>
    <w:rsid w:val="00AA64D0"/>
    <w:rsid w:val="00AB4C5C"/>
    <w:rsid w:val="00AC4B4B"/>
    <w:rsid w:val="00AD7C41"/>
    <w:rsid w:val="00AE0EDA"/>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4871"/>
    <w:rsid w:val="00B7201D"/>
    <w:rsid w:val="00B809B3"/>
    <w:rsid w:val="00B80AFD"/>
    <w:rsid w:val="00B854DC"/>
    <w:rsid w:val="00B90F81"/>
    <w:rsid w:val="00B91BF9"/>
    <w:rsid w:val="00BB2482"/>
    <w:rsid w:val="00BB5054"/>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1E6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4122"/>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9995E57-86C8-4EF0-9606-50E3671AB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A53890"/>
    <w:pPr>
      <w:ind w:left="720"/>
      <w:contextualSpacing/>
    </w:pPr>
  </w:style>
  <w:style w:type="character" w:styleId="LineNumber">
    <w:name w:val="line number"/>
    <w:basedOn w:val="DefaultParagraphFont"/>
    <w:semiHidden/>
    <w:unhideWhenUsed/>
    <w:rsid w:val="001E2213"/>
  </w:style>
  <w:style w:type="paragraph" w:styleId="BalloonText">
    <w:name w:val="Balloon Text"/>
    <w:basedOn w:val="Normal"/>
    <w:link w:val="BalloonTextChar"/>
    <w:semiHidden/>
    <w:unhideWhenUsed/>
    <w:rsid w:val="00EC1E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1E6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D796C9-4DA8-45D5-AD68-E4F875B3F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648</Words>
  <Characters>3600</Characters>
  <Application>Microsoft Office Word</Application>
  <DocSecurity>0</DocSecurity>
  <Lines>101</Lines>
  <Paragraphs>35</Paragraphs>
  <ScaleCrop>false</ScaleCrop>
  <HeadingPairs>
    <vt:vector size="2" baseType="variant">
      <vt:variant>
        <vt:lpstr>Title</vt:lpstr>
      </vt:variant>
      <vt:variant>
        <vt:i4>1</vt:i4>
      </vt:variant>
    </vt:vector>
  </HeadingPairs>
  <TitlesOfParts>
    <vt:vector size="1" baseType="lpstr">
      <vt:lpstr>A2226</vt:lpstr>
    </vt:vector>
  </TitlesOfParts>
  <Manager>R229</Manager>
  <Company>OFFICE of LEGISLATIVE SERVICES</Company>
  <LinksUpToDate>false</LinksUpToDate>
  <CharactersWithSpaces>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A2226 TR</dc:title>
  <dc:creator>Assemblymen  DANCER and  HOUGHTALING</dc:creator>
  <cp:keywords>A2226|3|LG |129|0|129|!|0|</cp:keywords>
  <dc:description>PREFILED 2020_x000d_
TR 10/22/20</dc:description>
  <cp:lastModifiedBy>Todaro, Vivian</cp:lastModifiedBy>
  <cp:revision>2</cp:revision>
  <cp:lastPrinted>2021-12-06T19:00:00Z</cp:lastPrinted>
  <dcterms:created xsi:type="dcterms:W3CDTF">2021-12-06T19:00:00Z</dcterms:created>
  <dcterms:modified xsi:type="dcterms:W3CDTF">2021-12-06T19:00:00Z</dcterms:modified>
  <cp:category>S.1:C.52:14B-21.4 to 2020/93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