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294" w:rsidRDefault="000D7294" w:rsidP="000D729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2286 </w:t>
      </w:r>
    </w:p>
    <w:p w:rsidR="000D7294" w:rsidRPr="009D38FF" w:rsidRDefault="000D7294" w:rsidP="000D729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5664857" r:id="rId8"/>
        </w:object>
      </w:r>
    </w:p>
    <w:p w:rsidR="000D7294" w:rsidRDefault="000D7294" w:rsidP="000D7294">
      <w:pPr>
        <w:pStyle w:val="bpuState"/>
      </w:pPr>
      <w:r>
        <w:t>STATE OF NEW JERSEY</w:t>
      </w:r>
    </w:p>
    <w:p w:rsidR="000D7294" w:rsidRDefault="000D7294" w:rsidP="000D7294">
      <w:pPr>
        <w:pStyle w:val="bpuLegislature"/>
      </w:pPr>
      <w:r>
        <w:t>219th LEGISLATURE</w:t>
      </w:r>
    </w:p>
    <w:p w:rsidR="000D7294" w:rsidRDefault="000D7294" w:rsidP="000D7294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5664858" r:id="rId9"/>
        </w:object>
      </w:r>
      <w:r>
        <w:t xml:space="preserve">  </w:t>
      </w:r>
    </w:p>
    <w:p w:rsidR="000D7294" w:rsidRDefault="000D7294" w:rsidP="000D7294">
      <w:pPr>
        <w:pStyle w:val="bpuIntro"/>
      </w:pPr>
      <w:r>
        <w:t>INTRODUCED JANUARY 27, 2020</w:t>
      </w:r>
    </w:p>
    <w:p w:rsidR="000D7294" w:rsidRDefault="000D7294" w:rsidP="000D7294">
      <w:pPr>
        <w:pStyle w:val="bpuIntro"/>
      </w:pPr>
    </w:p>
    <w:p w:rsidR="000D7294" w:rsidRDefault="000D7294" w:rsidP="000D7294">
      <w:pPr>
        <w:pStyle w:val="bpuIntro"/>
        <w:sectPr w:rsidR="000D7294" w:rsidSect="00CA294D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0D7294" w:rsidRDefault="000D7294" w:rsidP="000D7294">
      <w:pPr>
        <w:pStyle w:val="bpuIntro"/>
      </w:pPr>
    </w:p>
    <w:p w:rsidR="000D7294" w:rsidRDefault="000D7294" w:rsidP="000D7294">
      <w:pPr>
        <w:pStyle w:val="bpuSponsor"/>
      </w:pPr>
      <w:r>
        <w:t>Sponsored by:</w:t>
      </w:r>
    </w:p>
    <w:p w:rsidR="000D7294" w:rsidRDefault="000D7294" w:rsidP="000D7294">
      <w:pPr>
        <w:pStyle w:val="bpuSponsor"/>
      </w:pPr>
      <w:r>
        <w:t>Assemblyman  WILLIAM F. MOEN</w:t>
      </w:r>
    </w:p>
    <w:p w:rsidR="000D7294" w:rsidRDefault="000D7294" w:rsidP="000D7294">
      <w:pPr>
        <w:pStyle w:val="bpuSponsor"/>
      </w:pPr>
      <w:r>
        <w:t>District 5 (Camden and Gloucester)</w:t>
      </w:r>
    </w:p>
    <w:p w:rsidR="000D7294" w:rsidRDefault="001A0A2A" w:rsidP="001A0A2A">
      <w:pPr>
        <w:pStyle w:val="bpuSponsor"/>
      </w:pPr>
      <w:r>
        <w:t>Assemblyman  RALPH R. CAPUTO</w:t>
      </w:r>
    </w:p>
    <w:p w:rsidR="001A0A2A" w:rsidRDefault="001A0A2A" w:rsidP="001A0A2A">
      <w:pPr>
        <w:pStyle w:val="bpuSponsor"/>
      </w:pPr>
      <w:r>
        <w:t>District 28 (Essex)</w:t>
      </w:r>
    </w:p>
    <w:p w:rsidR="001A0A2A" w:rsidRDefault="001760EC" w:rsidP="001760EC">
      <w:pPr>
        <w:pStyle w:val="bpuSponsor"/>
      </w:pPr>
      <w:r>
        <w:t>Assemblywoman  BRITNEE N. TIMBERLAKE</w:t>
      </w:r>
    </w:p>
    <w:p w:rsidR="001760EC" w:rsidRDefault="001760EC" w:rsidP="001760EC">
      <w:pPr>
        <w:pStyle w:val="bpuSponsor"/>
      </w:pPr>
      <w:r>
        <w:t>District 34 (Essex and Passaic)</w:t>
      </w:r>
    </w:p>
    <w:p w:rsidR="001760EC" w:rsidRPr="001760EC" w:rsidRDefault="001760EC" w:rsidP="001760EC">
      <w:pPr>
        <w:pStyle w:val="bpuSponsor"/>
      </w:pPr>
    </w:p>
    <w:p w:rsidR="00FB6A73" w:rsidRDefault="00CA294D" w:rsidP="00CA294D">
      <w:pPr>
        <w:pStyle w:val="bpuSponsor"/>
      </w:pPr>
      <w:r>
        <w:t>Co-Sponsored by:</w:t>
      </w:r>
    </w:p>
    <w:p w:rsidR="00CA294D" w:rsidRPr="00CA294D" w:rsidRDefault="00CA294D" w:rsidP="00CA294D">
      <w:pPr>
        <w:pStyle w:val="bpuSponsor"/>
      </w:pPr>
      <w:r w:rsidRPr="00CA294D">
        <w:t>Assemblywomen Speight and McKnight</w:t>
      </w:r>
    </w:p>
    <w:p w:rsidR="00FB6A73" w:rsidRDefault="00FB6A73" w:rsidP="00FB6A73"/>
    <w:p w:rsidR="00CA294D" w:rsidRPr="00FB6A73" w:rsidRDefault="00CA294D" w:rsidP="00FB6A73"/>
    <w:p w:rsidR="000D7294" w:rsidRDefault="000D7294" w:rsidP="000D7294">
      <w:pPr>
        <w:pStyle w:val="bpuSponsor"/>
      </w:pPr>
    </w:p>
    <w:p w:rsidR="000D7294" w:rsidRDefault="000D7294" w:rsidP="000D7294">
      <w:pPr>
        <w:pStyle w:val="bpuSponsor"/>
      </w:pPr>
    </w:p>
    <w:p w:rsidR="000D7294" w:rsidRDefault="000D7294" w:rsidP="000D7294">
      <w:pPr>
        <w:pStyle w:val="bpuSponsor"/>
      </w:pPr>
      <w:r>
        <w:t>SYNOPSIS</w:t>
      </w:r>
    </w:p>
    <w:p w:rsidR="000D7294" w:rsidRDefault="000D7294" w:rsidP="000D7294">
      <w:pPr>
        <w:pStyle w:val="bpuNormText"/>
      </w:pPr>
      <w:r>
        <w:tab/>
        <w:t xml:space="preserve">Requires institutions of higher education to provide graduating students with information on income-contingent student loan repayment programs. </w:t>
      </w:r>
    </w:p>
    <w:p w:rsidR="000D7294" w:rsidRDefault="000D7294" w:rsidP="000D7294">
      <w:pPr>
        <w:pStyle w:val="bpuNormText"/>
      </w:pPr>
    </w:p>
    <w:p w:rsidR="000D7294" w:rsidRDefault="000D7294" w:rsidP="000D7294">
      <w:pPr>
        <w:pStyle w:val="bpuSponsor"/>
      </w:pPr>
      <w:r>
        <w:t xml:space="preserve">CURRENT VERSION OF TEXT </w:t>
      </w:r>
    </w:p>
    <w:p w:rsidR="000D7294" w:rsidRDefault="000D7294" w:rsidP="000D7294">
      <w:pPr>
        <w:pStyle w:val="bpuNormText"/>
      </w:pPr>
      <w:r>
        <w:tab/>
        <w:t>As introduced.</w:t>
      </w:r>
    </w:p>
    <w:p w:rsidR="000D7294" w:rsidRDefault="000D7294" w:rsidP="000D729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D7294" w:rsidRDefault="000D729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D7294" w:rsidSect="000D729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211E0E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D00AC" w:rsidRPr="005D00AC">
        <w:t>concerning certain student loan information and supplementing chapter 3B of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211E0E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11E0E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815217" w:rsidRDefault="00815217" w:rsidP="00126AA5">
      <w:pPr>
        <w:tabs>
          <w:tab w:val="clear" w:pos="1440"/>
          <w:tab w:val="left" w:pos="1080"/>
        </w:tabs>
      </w:pPr>
      <w:r>
        <w:tab/>
        <w:t>1.</w:t>
      </w:r>
      <w:r>
        <w:tab/>
      </w:r>
      <w:r w:rsidR="00126AA5">
        <w:t>a.</w:t>
      </w:r>
      <w:r w:rsidR="00126AA5">
        <w:tab/>
      </w:r>
      <w:r w:rsidR="00F74216">
        <w:t>During the academic semester</w:t>
      </w:r>
      <w:r w:rsidR="00ED2061">
        <w:t xml:space="preserve"> in which a student is scheduled to graduate, an institution of higher education shall provide each student who has outstanding </w:t>
      </w:r>
      <w:r w:rsidR="00A65F14">
        <w:t xml:space="preserve">student </w:t>
      </w:r>
      <w:r w:rsidR="00ED2061">
        <w:t xml:space="preserve">loan debt with information on </w:t>
      </w:r>
      <w:r w:rsidR="00FC38B9">
        <w:t xml:space="preserve">federal and State </w:t>
      </w:r>
      <w:r w:rsidR="00ED2061">
        <w:t xml:space="preserve">income-contingent student loan repayment programs. </w:t>
      </w:r>
      <w:r w:rsidR="00665A1D">
        <w:t xml:space="preserve">The institution shall provide the </w:t>
      </w:r>
      <w:r w:rsidR="00A65F14">
        <w:t>student with the information in either:</w:t>
      </w:r>
    </w:p>
    <w:p w:rsidR="00665A1D" w:rsidRDefault="00665A1D" w:rsidP="00686AEB">
      <w:r>
        <w:tab/>
        <w:t>(1)</w:t>
      </w:r>
      <w:r>
        <w:tab/>
        <w:t>an in-person exit interview; or</w:t>
      </w:r>
    </w:p>
    <w:p w:rsidR="00665A1D" w:rsidRDefault="00665A1D" w:rsidP="00686AEB">
      <w:r>
        <w:tab/>
        <w:t>(2)</w:t>
      </w:r>
      <w:r>
        <w:tab/>
        <w:t xml:space="preserve">a document sent to the student </w:t>
      </w:r>
      <w:r w:rsidR="00A65F14">
        <w:t xml:space="preserve">both electronically and </w:t>
      </w:r>
      <w:r>
        <w:t>by regular mail.</w:t>
      </w:r>
    </w:p>
    <w:p w:rsidR="00FC38B9" w:rsidRDefault="00665A1D" w:rsidP="00686AEB">
      <w:r>
        <w:tab/>
        <w:t>b.</w:t>
      </w:r>
      <w:r>
        <w:tab/>
      </w:r>
      <w:r w:rsidR="00FC38B9">
        <w:t>In addition to information on federal and State income-contingent student loan repayment programs</w:t>
      </w:r>
      <w:r w:rsidR="00AE4EF0">
        <w:t xml:space="preserve"> as</w:t>
      </w:r>
      <w:r w:rsidR="00FC38B9">
        <w:t xml:space="preserve"> required pursuant to subsection a. of this section, the institution, during the exit interview or in the document, shall provide</w:t>
      </w:r>
      <w:r w:rsidR="00AF0333">
        <w:t xml:space="preserve"> </w:t>
      </w:r>
      <w:r w:rsidR="00FC38B9">
        <w:t xml:space="preserve">each student </w:t>
      </w:r>
      <w:r w:rsidR="00AF0333">
        <w:t xml:space="preserve">with </w:t>
      </w:r>
      <w:r w:rsidR="00FC38B9">
        <w:t>informatio</w:t>
      </w:r>
      <w:r w:rsidR="00AE4EF0">
        <w:t>n on the following:</w:t>
      </w:r>
    </w:p>
    <w:p w:rsidR="00665A1D" w:rsidRDefault="00FC38B9" w:rsidP="00686AEB">
      <w:r>
        <w:tab/>
        <w:t>(1)</w:t>
      </w:r>
      <w:r>
        <w:tab/>
        <w:t xml:space="preserve"> an estimate of the total amount of </w:t>
      </w:r>
      <w:r w:rsidR="00AE4EF0">
        <w:t xml:space="preserve">the </w:t>
      </w:r>
      <w:r>
        <w:t>student</w:t>
      </w:r>
      <w:r w:rsidR="00AE4EF0">
        <w:t>’s loan debt;</w:t>
      </w:r>
    </w:p>
    <w:p w:rsidR="00FC38B9" w:rsidRDefault="00FC38B9" w:rsidP="00686AEB">
      <w:r>
        <w:tab/>
        <w:t>(2)</w:t>
      </w:r>
      <w:r>
        <w:tab/>
        <w:t>an estimate of the potential total payoff amount of the student loans incurred or a range of the total payoff amount; and</w:t>
      </w:r>
    </w:p>
    <w:p w:rsidR="00FC38B9" w:rsidRDefault="00FC38B9" w:rsidP="00686AEB">
      <w:r>
        <w:tab/>
        <w:t>(3)</w:t>
      </w:r>
      <w:r>
        <w:tab/>
        <w:t>an estimate of monthly repayment amounts that a similarly situated borrower may incur, including</w:t>
      </w:r>
      <w:r w:rsidR="00872056">
        <w:t xml:space="preserve"> principal and interest, for that</w:t>
      </w:r>
      <w:r>
        <w:t xml:space="preserve"> amount of </w:t>
      </w:r>
      <w:r w:rsidR="00872056">
        <w:t>student loan debt</w:t>
      </w:r>
      <w:r w:rsidR="00A37FC1">
        <w:t>.</w:t>
      </w:r>
    </w:p>
    <w:p w:rsidR="00A37FC1" w:rsidRDefault="00A37FC1" w:rsidP="00686AEB">
      <w:r>
        <w:tab/>
        <w:t>The information provided pursuant to paragraphs (1), (2), and (3) of this subsection may include a statement that the estimates and ranges provided are general in nature</w:t>
      </w:r>
      <w:r w:rsidR="004E62C0">
        <w:t xml:space="preserve"> and not meant as a guarantee or</w:t>
      </w:r>
      <w:r>
        <w:t xml:space="preserve"> promise of the actual projected amount. </w:t>
      </w:r>
    </w:p>
    <w:p w:rsidR="00A37FC1" w:rsidRDefault="00A37FC1" w:rsidP="00686AEB">
      <w:r>
        <w:tab/>
        <w:t xml:space="preserve">An institution shall not incur liability for any representations made pursuant to this subsection. </w:t>
      </w:r>
    </w:p>
    <w:p w:rsidR="00815217" w:rsidRPr="00D71D68" w:rsidRDefault="00815217" w:rsidP="00686AEB"/>
    <w:p w:rsidR="00686AEB" w:rsidRPr="00AA7880" w:rsidRDefault="008F50B7" w:rsidP="00686AEB">
      <w:r>
        <w:tab/>
        <w:t>2.</w:t>
      </w:r>
      <w:r>
        <w:tab/>
      </w:r>
      <w:r w:rsidR="00211E0E">
        <w:t>This act shall take effect</w:t>
      </w:r>
      <w:r>
        <w:t xml:space="preserve"> in the first full academic year following the date of enactment.</w:t>
      </w:r>
    </w:p>
    <w:p w:rsidR="00686AEB" w:rsidRDefault="00686AEB" w:rsidP="00686AEB"/>
    <w:p w:rsidR="002C78D0" w:rsidRPr="00CE7BD8" w:rsidRDefault="002C78D0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DA15EB" w:rsidRDefault="000538B2" w:rsidP="00DA15EB">
      <w:r>
        <w:tab/>
        <w:t xml:space="preserve">This bill requires public and independent institutions of higher education to </w:t>
      </w:r>
      <w:r w:rsidR="00DA15EB">
        <w:t xml:space="preserve">provide </w:t>
      </w:r>
      <w:r w:rsidR="00DA15EB" w:rsidRPr="00DA15EB">
        <w:t xml:space="preserve">each </w:t>
      </w:r>
      <w:r w:rsidR="00DA15EB">
        <w:t xml:space="preserve">graduating </w:t>
      </w:r>
      <w:r w:rsidR="00DA15EB" w:rsidRPr="00DA15EB">
        <w:t xml:space="preserve">student who has outstanding </w:t>
      </w:r>
      <w:r w:rsidR="004E62C0">
        <w:t xml:space="preserve">student </w:t>
      </w:r>
      <w:r w:rsidR="00DA15EB" w:rsidRPr="00DA15EB">
        <w:t xml:space="preserve">loan debt </w:t>
      </w:r>
      <w:r w:rsidR="00DA15EB">
        <w:t xml:space="preserve">with information on federal and State income-contingent student loan repayment programs. Under the bill, the institution will provide the student with the information in either an in-person exit interview, or in a document sent to the </w:t>
      </w:r>
      <w:r w:rsidR="00AF0333">
        <w:t xml:space="preserve">student </w:t>
      </w:r>
      <w:r w:rsidR="00A32C0F">
        <w:t xml:space="preserve">both electronically and </w:t>
      </w:r>
      <w:r w:rsidR="00AF0333">
        <w:t>by regula</w:t>
      </w:r>
      <w:r w:rsidR="00F74216">
        <w:t>r mail, during the academic semester</w:t>
      </w:r>
      <w:r w:rsidR="00AF0333">
        <w:t xml:space="preserve"> in which the student is scheduled to graduate.</w:t>
      </w:r>
    </w:p>
    <w:p w:rsidR="00DA15EB" w:rsidRDefault="004E62C0" w:rsidP="00DA15EB">
      <w:r>
        <w:tab/>
        <w:t xml:space="preserve">The bill </w:t>
      </w:r>
      <w:r w:rsidR="00DA15EB">
        <w:t xml:space="preserve">requires the institution to </w:t>
      </w:r>
      <w:r w:rsidR="00A32C0F">
        <w:t xml:space="preserve">also </w:t>
      </w:r>
      <w:r w:rsidR="00DA15EB">
        <w:t>provide the student, in either the exit interview or in the docum</w:t>
      </w:r>
      <w:r>
        <w:t xml:space="preserve">ent, </w:t>
      </w:r>
      <w:r w:rsidR="00A32C0F">
        <w:t>the following information:</w:t>
      </w:r>
    </w:p>
    <w:p w:rsidR="00DA15EB" w:rsidRDefault="00DA15EB" w:rsidP="00DA15EB">
      <w:pPr>
        <w:pStyle w:val="ListParagraph"/>
        <w:numPr>
          <w:ilvl w:val="0"/>
          <w:numId w:val="1"/>
        </w:numPr>
      </w:pPr>
      <w:r w:rsidRPr="00DA15EB">
        <w:t xml:space="preserve">an </w:t>
      </w:r>
      <w:r w:rsidR="00A32C0F" w:rsidRPr="00A32C0F">
        <w:t>estimate of the total amount of the student’s loan debt;</w:t>
      </w:r>
    </w:p>
    <w:p w:rsidR="00DA15EB" w:rsidRDefault="00DA15EB" w:rsidP="00DA15EB">
      <w:pPr>
        <w:pStyle w:val="ListParagraph"/>
        <w:numPr>
          <w:ilvl w:val="0"/>
          <w:numId w:val="1"/>
        </w:numPr>
      </w:pPr>
      <w:r w:rsidRPr="00DA15EB">
        <w:t>an estimate of the potential total payoff amount of the student loans incurred or a range of the total payoff amount; and</w:t>
      </w:r>
    </w:p>
    <w:p w:rsidR="00611075" w:rsidRDefault="00DA15EB" w:rsidP="00126AA5">
      <w:pPr>
        <w:pStyle w:val="ListParagraph"/>
        <w:numPr>
          <w:ilvl w:val="0"/>
          <w:numId w:val="1"/>
        </w:numPr>
      </w:pPr>
      <w:r w:rsidRPr="00DA15EB">
        <w:t xml:space="preserve">an </w:t>
      </w:r>
      <w:r w:rsidR="00A32C0F" w:rsidRPr="00A32C0F">
        <w:t>estimate of monthly repayment amounts that a similarly situated borrower may incur, including principal and interest, for that amount of student loan debt.</w:t>
      </w:r>
    </w:p>
    <w:sectPr w:rsidR="00611075" w:rsidSect="000D7294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F4F" w:rsidRDefault="00CC7F4F">
      <w:r>
        <w:separator/>
      </w:r>
    </w:p>
  </w:endnote>
  <w:endnote w:type="continuationSeparator" w:id="0">
    <w:p w:rsidR="00CC7F4F" w:rsidRDefault="00CC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0A2A" w:rsidRDefault="00CA294D" w:rsidP="00CA294D">
    <w:pPr>
      <w:pStyle w:val="sponUdate"/>
    </w:pPr>
    <w:r>
      <w:t>(Sponsorship Updated As Of: 2/22/2021)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F4F" w:rsidRDefault="00CC7F4F">
      <w:r>
        <w:separator/>
      </w:r>
    </w:p>
  </w:footnote>
  <w:footnote w:type="continuationSeparator" w:id="0">
    <w:p w:rsidR="00CC7F4F" w:rsidRDefault="00CC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B76D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D7294" w:rsidRDefault="000D7294" w:rsidP="000D7294">
    <w:pPr>
      <w:pStyle w:val="bpuHeadSpon"/>
    </w:pPr>
    <w:r w:rsidRPr="000D7294">
      <w:rPr>
        <w:rStyle w:val="bpuHeadSponChar"/>
      </w:rPr>
      <w:t>A2286</w:t>
    </w:r>
    <w:r>
      <w:t xml:space="preserve"> MOEN</w:t>
    </w:r>
    <w:r w:rsidR="001A0A2A">
      <w:t>, CAPUTO</w:t>
    </w:r>
  </w:p>
  <w:p w:rsidR="000D7294" w:rsidRDefault="000D7294" w:rsidP="000D729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B76D8">
      <w:rPr>
        <w:noProof/>
      </w:rPr>
      <w:t>3</w:t>
    </w:r>
    <w:r>
      <w:fldChar w:fldCharType="end"/>
    </w:r>
  </w:p>
  <w:p w:rsidR="000D7294" w:rsidRDefault="000D7294" w:rsidP="000D729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D7294" w:rsidRDefault="000D7294" w:rsidP="000D7294">
    <w:pPr>
      <w:pStyle w:val="bpuHeadSpon"/>
    </w:pPr>
    <w:r w:rsidRPr="000D7294">
      <w:rPr>
        <w:rStyle w:val="bpuHeadSponChar"/>
      </w:rPr>
      <w:t>A2286</w:t>
    </w:r>
    <w:r>
      <w:t xml:space="preserve"> MOEN</w:t>
    </w:r>
    <w:r w:rsidR="001A0A2A">
      <w:t>, CAPUTO</w:t>
    </w:r>
  </w:p>
  <w:p w:rsidR="000D7294" w:rsidRDefault="000D7294" w:rsidP="000D729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B76D8">
      <w:rPr>
        <w:noProof/>
      </w:rPr>
      <w:t>2</w:t>
    </w:r>
    <w:r>
      <w:fldChar w:fldCharType="end"/>
    </w:r>
  </w:p>
  <w:p w:rsidR="000D7294" w:rsidRDefault="000D7294" w:rsidP="000D7294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4276F4"/>
    <w:multiLevelType w:val="hybridMultilevel"/>
    <w:tmpl w:val="A1966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F4F"/>
    <w:rsid w:val="000051BD"/>
    <w:rsid w:val="00007950"/>
    <w:rsid w:val="000160A5"/>
    <w:rsid w:val="0002335B"/>
    <w:rsid w:val="00023B46"/>
    <w:rsid w:val="0003549A"/>
    <w:rsid w:val="000367AE"/>
    <w:rsid w:val="00043B22"/>
    <w:rsid w:val="000538B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294"/>
    <w:rsid w:val="000D7B4A"/>
    <w:rsid w:val="000E4006"/>
    <w:rsid w:val="000F3DA2"/>
    <w:rsid w:val="000F5FDE"/>
    <w:rsid w:val="000F7466"/>
    <w:rsid w:val="00126AA5"/>
    <w:rsid w:val="0013000E"/>
    <w:rsid w:val="00133F81"/>
    <w:rsid w:val="00135943"/>
    <w:rsid w:val="0015439C"/>
    <w:rsid w:val="001645FB"/>
    <w:rsid w:val="00173D2B"/>
    <w:rsid w:val="001760EC"/>
    <w:rsid w:val="00181676"/>
    <w:rsid w:val="00183603"/>
    <w:rsid w:val="00194E78"/>
    <w:rsid w:val="0019707B"/>
    <w:rsid w:val="00197E8B"/>
    <w:rsid w:val="00197FA4"/>
    <w:rsid w:val="001A0A2A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1E0E"/>
    <w:rsid w:val="00212B8D"/>
    <w:rsid w:val="00222983"/>
    <w:rsid w:val="002311F7"/>
    <w:rsid w:val="002370D0"/>
    <w:rsid w:val="00255958"/>
    <w:rsid w:val="002577D0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C78D0"/>
    <w:rsid w:val="002E09CE"/>
    <w:rsid w:val="002E69D1"/>
    <w:rsid w:val="002F30C5"/>
    <w:rsid w:val="002F3BA6"/>
    <w:rsid w:val="00315320"/>
    <w:rsid w:val="00325776"/>
    <w:rsid w:val="00325E27"/>
    <w:rsid w:val="00327D13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B76D8"/>
    <w:rsid w:val="003C43EF"/>
    <w:rsid w:val="003C5A6B"/>
    <w:rsid w:val="003C7FB2"/>
    <w:rsid w:val="003D24DE"/>
    <w:rsid w:val="003E26D4"/>
    <w:rsid w:val="003E47BA"/>
    <w:rsid w:val="003F14CE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50A3"/>
    <w:rsid w:val="004E62C0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54FD"/>
    <w:rsid w:val="005C7F3C"/>
    <w:rsid w:val="005D00AC"/>
    <w:rsid w:val="005E017C"/>
    <w:rsid w:val="005E50C6"/>
    <w:rsid w:val="005F2A97"/>
    <w:rsid w:val="005F399B"/>
    <w:rsid w:val="006019F8"/>
    <w:rsid w:val="00605B20"/>
    <w:rsid w:val="00611075"/>
    <w:rsid w:val="0061156F"/>
    <w:rsid w:val="00611C76"/>
    <w:rsid w:val="00613FF5"/>
    <w:rsid w:val="006155A8"/>
    <w:rsid w:val="00621B94"/>
    <w:rsid w:val="00626239"/>
    <w:rsid w:val="00635316"/>
    <w:rsid w:val="00635449"/>
    <w:rsid w:val="006378C5"/>
    <w:rsid w:val="00645E6A"/>
    <w:rsid w:val="00665A1D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351E"/>
    <w:rsid w:val="00707CD3"/>
    <w:rsid w:val="00716BB9"/>
    <w:rsid w:val="007256D1"/>
    <w:rsid w:val="007279FD"/>
    <w:rsid w:val="00727BFE"/>
    <w:rsid w:val="007502CB"/>
    <w:rsid w:val="00752D79"/>
    <w:rsid w:val="00752E20"/>
    <w:rsid w:val="00756EDE"/>
    <w:rsid w:val="00766320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521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2056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50B7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97F92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2C0F"/>
    <w:rsid w:val="00A342C4"/>
    <w:rsid w:val="00A37FC1"/>
    <w:rsid w:val="00A50F6B"/>
    <w:rsid w:val="00A52237"/>
    <w:rsid w:val="00A551D6"/>
    <w:rsid w:val="00A61603"/>
    <w:rsid w:val="00A6251B"/>
    <w:rsid w:val="00A65F14"/>
    <w:rsid w:val="00A6754E"/>
    <w:rsid w:val="00A70F58"/>
    <w:rsid w:val="00A72987"/>
    <w:rsid w:val="00A7346B"/>
    <w:rsid w:val="00A80C47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4EF0"/>
    <w:rsid w:val="00AF0333"/>
    <w:rsid w:val="00AF1A8C"/>
    <w:rsid w:val="00B0116D"/>
    <w:rsid w:val="00B01173"/>
    <w:rsid w:val="00B02F35"/>
    <w:rsid w:val="00B05A3C"/>
    <w:rsid w:val="00B07100"/>
    <w:rsid w:val="00B1138C"/>
    <w:rsid w:val="00B12832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470D"/>
    <w:rsid w:val="00B9676B"/>
    <w:rsid w:val="00BA2EA5"/>
    <w:rsid w:val="00BA364B"/>
    <w:rsid w:val="00BB1190"/>
    <w:rsid w:val="00BB29AD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46E07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294D"/>
    <w:rsid w:val="00CA4725"/>
    <w:rsid w:val="00CB6246"/>
    <w:rsid w:val="00CC0A17"/>
    <w:rsid w:val="00CC7F4F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15EB"/>
    <w:rsid w:val="00DA2417"/>
    <w:rsid w:val="00DA5585"/>
    <w:rsid w:val="00DB02AC"/>
    <w:rsid w:val="00DB6AA2"/>
    <w:rsid w:val="00DD3E70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2061"/>
    <w:rsid w:val="00ED3C5D"/>
    <w:rsid w:val="00ED4553"/>
    <w:rsid w:val="00EE7E80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4216"/>
    <w:rsid w:val="00FA0AFC"/>
    <w:rsid w:val="00FA1C82"/>
    <w:rsid w:val="00FA2ED1"/>
    <w:rsid w:val="00FA4A52"/>
    <w:rsid w:val="00FB4045"/>
    <w:rsid w:val="00FB4D8E"/>
    <w:rsid w:val="00FB6A73"/>
    <w:rsid w:val="00FC0D0A"/>
    <w:rsid w:val="00FC1B0B"/>
    <w:rsid w:val="00FC38B9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2B20125"/>
  <w15:docId w15:val="{3DD29C8E-0C84-4AF1-AD5A-5A0C24A23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DA15EB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0D7294"/>
  </w:style>
  <w:style w:type="paragraph" w:styleId="BalloonText">
    <w:name w:val="Balloon Text"/>
    <w:basedOn w:val="Normal"/>
    <w:link w:val="BalloonTextChar"/>
    <w:semiHidden/>
    <w:unhideWhenUsed/>
    <w:rsid w:val="00611C7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11C76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503</Words>
  <Characters>2743</Characters>
  <Application>Microsoft Office Word</Application>
  <DocSecurity>0</DocSecurity>
  <Lines>89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A2286</vt:lpstr>
    </vt:vector>
  </TitlesOfParts>
  <Manager>R230</Manager>
  <Company>NJ Office of Legislative Services</Company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A2286</dc:title>
  <dc:subject>20-0157</dc:subject>
  <dc:creator>Assemblyman  MOEN</dc:creator>
  <cp:keywords>A2286|3|ER |218|21|65|N|22|</cp:keywords>
  <dc:description>INTRODUCED JANUARY 27, 2020</dc:description>
  <cp:lastModifiedBy>Todaro, Vivian</cp:lastModifiedBy>
  <cp:revision>2</cp:revision>
  <cp:lastPrinted>2021-02-24T14:40:00Z</cp:lastPrinted>
  <dcterms:created xsi:type="dcterms:W3CDTF">2021-02-24T14:40:00Z</dcterms:created>
  <dcterms:modified xsi:type="dcterms:W3CDTF">2021-02-24T14:40:00Z</dcterms:modified>
  <cp:category>18A:3B-84_x000d_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