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646A20" w:rsidP="00DA6F1D">
      <w:pPr>
        <w:pStyle w:val="NormalFloor"/>
        <w:jc w:val="center"/>
        <w:rPr>
          <w:sz w:val="34"/>
          <w:szCs w:val="34"/>
        </w:rPr>
      </w:pPr>
      <w:r>
        <w:rPr>
          <w:sz w:val="34"/>
          <w:szCs w:val="34"/>
        </w:rPr>
        <w:t>[First Reprint]</w:t>
      </w:r>
    </w:p>
    <w:p w:rsidR="00DA6F1D" w:rsidRDefault="00646A20" w:rsidP="00DA6F1D">
      <w:pPr>
        <w:pStyle w:val="NormalFloor"/>
        <w:jc w:val="center"/>
        <w:rPr>
          <w:b/>
          <w:bCs/>
          <w:sz w:val="36"/>
          <w:szCs w:val="36"/>
        </w:rPr>
      </w:pPr>
      <w:r>
        <w:rPr>
          <w:b/>
          <w:bCs/>
          <w:sz w:val="36"/>
          <w:szCs w:val="36"/>
        </w:rPr>
        <w:t>ASSEMBLY, No. 2286</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646A20">
        <w:t>Assembly Floor Amendments</w:t>
      </w:r>
    </w:p>
    <w:p w:rsidR="00DA6F1D" w:rsidRDefault="00646A20" w:rsidP="00DA6F1D">
      <w:pPr>
        <w:pStyle w:val="NormalFloor"/>
        <w:jc w:val="center"/>
      </w:pPr>
      <w:r>
        <w:t>(Proposed by Assemblyman MOEN)</w:t>
      </w:r>
    </w:p>
    <w:p w:rsidR="00DA6F1D" w:rsidRDefault="00DA6F1D" w:rsidP="00DA6F1D">
      <w:pPr>
        <w:pStyle w:val="NormalFloor"/>
        <w:jc w:val="center"/>
      </w:pPr>
    </w:p>
    <w:p w:rsidR="00DA6F1D" w:rsidRDefault="00DA6F1D" w:rsidP="005E6306">
      <w:pPr>
        <w:pStyle w:val="NormalFloor"/>
        <w:jc w:val="center"/>
      </w:pPr>
      <w:r>
        <w:t xml:space="preserve">ADOPTED: </w:t>
      </w:r>
      <w:r w:rsidR="00646A20">
        <w:t>MAY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646A20" w:rsidRPr="00DA6F1D" w:rsidRDefault="00646A20" w:rsidP="00A74B07">
      <w:r>
        <w:tab/>
        <w:t>This floor amendment provides that the information concerning the estimated debt, payoff amount, and monthly repayment amounts that an institution of higher education is required to provide a graduating student who has outstanding student loan debt will only pertain to the debt, payoff amount, and monthly repayment amounts certified while the student attended the institution.  The amendments revise the classification of those estimated amounts from amounts “incurred” to amounts “certified” to exclude private lending for which the institution is not aware.</w:t>
      </w:r>
    </w:p>
    <w:sectPr w:rsidR="00646A20"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0C45FA"/>
    <w:rsid w:val="001C7B7C"/>
    <w:rsid w:val="00226BD2"/>
    <w:rsid w:val="0025232F"/>
    <w:rsid w:val="00291BFE"/>
    <w:rsid w:val="002F501A"/>
    <w:rsid w:val="00403B79"/>
    <w:rsid w:val="00444BFC"/>
    <w:rsid w:val="004D6C2C"/>
    <w:rsid w:val="004F1874"/>
    <w:rsid w:val="00503D8B"/>
    <w:rsid w:val="005C0D68"/>
    <w:rsid w:val="005E6306"/>
    <w:rsid w:val="00646A20"/>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 w:val="00FC6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30156826-FD7B-4EF9-84E8-1ADE65D6C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C6BBC"/>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FC6B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100</Words>
  <Characters>593</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A2286 1R Assembly Statement 5/2/21</vt:lpstr>
    </vt:vector>
  </TitlesOfParts>
  <Manager>R229</Manager>
  <Company>Office of Legislative Services</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A2286 1R Assembly Statement 5/2/21</dc:title>
  <dc:subject/>
  <dc:creator>Assembly</dc:creator>
  <cp:keywords>A2286|1|ER |218|0|0|!||</cp:keywords>
  <dc:description/>
  <cp:lastModifiedBy>Bell, Careema</cp:lastModifiedBy>
  <cp:revision>2</cp:revision>
  <cp:lastPrinted>2021-05-21T14:14:00Z</cp:lastPrinted>
  <dcterms:created xsi:type="dcterms:W3CDTF">2021-05-21T16:16:00Z</dcterms:created>
  <dcterms:modified xsi:type="dcterms:W3CDTF">2021-05-21T16:16:00Z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