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079" w:rsidRDefault="00EC4079" w:rsidP="00EC4079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0" w:name="_GoBack"/>
      <w:bookmarkEnd w:id="0"/>
    </w:p>
    <w:p w:rsidR="00407C9E" w:rsidRDefault="00C31A59" w:rsidP="00407C9E">
      <w:pPr>
        <w:pStyle w:val="NoteOrEstimate"/>
      </w:pPr>
      <w:r>
        <w:t>LEGISLATIVE FISCAL ESTIMATE</w:t>
      </w:r>
    </w:p>
    <w:p w:rsidR="00C31A59" w:rsidRPr="00C31A59" w:rsidRDefault="00C31A59" w:rsidP="00C31A59">
      <w:pPr>
        <w:pStyle w:val="Reprint"/>
      </w:pPr>
      <w:r>
        <w:t>[First Reprint]</w:t>
      </w:r>
    </w:p>
    <w:p w:rsidR="003C5892" w:rsidRDefault="00C31A59" w:rsidP="002D7863">
      <w:pPr>
        <w:pStyle w:val="BillNo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ASSEMBLY,</w:t>
      </w:r>
      <w:r w:rsidR="003C5892">
        <w:t xml:space="preserve"> No. </w:t>
      </w:r>
      <w:r>
        <w:t>2290</w:t>
      </w:r>
    </w:p>
    <w:p w:rsidR="003C5892" w:rsidRPr="00353325" w:rsidRDefault="003C5892" w:rsidP="00353325">
      <w:pPr>
        <w:pStyle w:val="StateFormat"/>
      </w:pPr>
      <w:r>
        <w:t xml:space="preserve">STATE OF NEW </w:t>
      </w:r>
      <w:smartTag w:uri="urn:schemas-microsoft-com:office:smarttags" w:element="place">
        <w:r>
          <w:t>JERSEY</w:t>
        </w:r>
      </w:smartTag>
    </w:p>
    <w:p w:rsidR="00353325" w:rsidRDefault="00133D41" w:rsidP="00133D41">
      <w:pPr>
        <w:pStyle w:val="BillNo"/>
      </w:pPr>
      <w:r>
        <w:t>219th LEGISLATURE</w:t>
      </w:r>
    </w:p>
    <w:p w:rsidR="00353325" w:rsidRDefault="00353325" w:rsidP="00353325"/>
    <w:p w:rsidR="00133D41" w:rsidRDefault="00133D41" w:rsidP="00133D41">
      <w:pPr>
        <w:jc w:val="center"/>
      </w:pPr>
      <w:r>
        <w:t>DATED: DECEMBER 6, 2021</w:t>
      </w:r>
    </w:p>
    <w:p w:rsidR="00133D41" w:rsidRDefault="00133D41" w:rsidP="00353325"/>
    <w:p w:rsidR="00133D41" w:rsidRDefault="00133D41" w:rsidP="00353325"/>
    <w:p w:rsidR="003C5892" w:rsidRPr="003C5892" w:rsidRDefault="003C5892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SUMMARY</w:t>
      </w: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tbl>
      <w:tblPr>
        <w:tblStyle w:val="TableGrid"/>
        <w:tblW w:w="0" w:type="auto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8" w:type="dxa"/>
          <w:left w:w="115" w:type="dxa"/>
          <w:bottom w:w="58" w:type="dxa"/>
          <w:right w:w="115" w:type="dxa"/>
        </w:tblCellMar>
        <w:tblLook w:val="01E0" w:firstRow="1" w:lastRow="1" w:firstColumn="1" w:lastColumn="1" w:noHBand="0" w:noVBand="0"/>
      </w:tblPr>
      <w:tblGrid>
        <w:gridCol w:w="2315"/>
        <w:gridCol w:w="6930"/>
      </w:tblGrid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3C5892">
              <w:rPr>
                <w:b/>
              </w:rPr>
              <w:t>Synopsis</w:t>
            </w:r>
            <w:r>
              <w:rPr>
                <w:b/>
              </w:rPr>
              <w:t>:</w:t>
            </w:r>
          </w:p>
        </w:tc>
        <w:tc>
          <w:tcPr>
            <w:tcW w:w="7013" w:type="dxa"/>
          </w:tcPr>
          <w:p w:rsidR="003C5892" w:rsidRDefault="006756E9" w:rsidP="00515AC5">
            <w:r>
              <w:t>Establishes the “Neighborhood Scholar Revitalization Pilot Program.”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Type of Impact:</w:t>
            </w:r>
          </w:p>
        </w:tc>
        <w:tc>
          <w:tcPr>
            <w:tcW w:w="7013" w:type="dxa"/>
          </w:tcPr>
          <w:p w:rsidR="003C5892" w:rsidRPr="00AB33DD" w:rsidRDefault="00E62C84" w:rsidP="00EF0C5A">
            <w:pPr>
              <w:rPr>
                <w:color w:val="FF0000"/>
              </w:rPr>
            </w:pPr>
            <w:r>
              <w:t>State e</w:t>
            </w:r>
            <w:r w:rsidR="00EA555E">
              <w:t>xpenditure increase</w:t>
            </w:r>
            <w:r w:rsidR="00EF0C5A">
              <w:t>.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Agencies Affected:</w:t>
            </w:r>
          </w:p>
        </w:tc>
        <w:tc>
          <w:tcPr>
            <w:tcW w:w="7013" w:type="dxa"/>
          </w:tcPr>
          <w:p w:rsidR="003C5892" w:rsidRDefault="00E23257" w:rsidP="00EF0C5A">
            <w:r>
              <w:t>Urban Enterprise Zone Authority;</w:t>
            </w:r>
            <w:r w:rsidR="00DA7DD3">
              <w:t xml:space="preserve"> Department of Community Affairs</w:t>
            </w:r>
            <w:r>
              <w:t>;</w:t>
            </w:r>
            <w:r w:rsidR="00DA7DD3">
              <w:t xml:space="preserve"> New Jersey Housing</w:t>
            </w:r>
            <w:r w:rsidR="000F2F40">
              <w:t xml:space="preserve"> and</w:t>
            </w:r>
            <w:r w:rsidR="00DA7DD3">
              <w:t xml:space="preserve"> Mortgage Finance </w:t>
            </w:r>
            <w:r w:rsidR="00EF0C5A">
              <w:t>Agency</w:t>
            </w:r>
            <w:r>
              <w:t xml:space="preserve">; </w:t>
            </w:r>
            <w:r w:rsidR="000F2F40">
              <w:t>Department of the</w:t>
            </w:r>
            <w:r>
              <w:t xml:space="preserve"> Tr</w:t>
            </w:r>
            <w:r w:rsidR="00E62C84">
              <w:t>easury.</w:t>
            </w:r>
          </w:p>
        </w:tc>
      </w:tr>
    </w:tbl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1" w:name="DelTable"/>
      <w:bookmarkEnd w:id="1"/>
    </w:p>
    <w:tbl>
      <w:tblPr>
        <w:tblW w:w="9375" w:type="dxa"/>
        <w:tblInd w:w="10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2690"/>
        <w:gridCol w:w="1350"/>
        <w:gridCol w:w="2970"/>
        <w:gridCol w:w="2350"/>
        <w:gridCol w:w="15"/>
      </w:tblGrid>
      <w:tr w:rsidR="00C75246" w:rsidTr="00E62C84">
        <w:trPr>
          <w:trHeight w:val="410"/>
        </w:trPr>
        <w:tc>
          <w:tcPr>
            <w:tcW w:w="937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Office of Legislative Services </w:t>
            </w:r>
            <w:r w:rsidRPr="00F11982">
              <w:rPr>
                <w:b/>
              </w:rPr>
              <w:t>Estimate</w:t>
            </w:r>
          </w:p>
        </w:tc>
      </w:tr>
      <w:tr w:rsidR="00C75246" w:rsidTr="00AB33DD">
        <w:trPr>
          <w:gridAfter w:val="1"/>
          <w:wAfter w:w="15" w:type="dxa"/>
          <w:trHeight w:val="410"/>
        </w:trPr>
        <w:tc>
          <w:tcPr>
            <w:tcW w:w="26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Fiscal Impact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C75246" w:rsidRPr="00F11982" w:rsidRDefault="00C75246" w:rsidP="00E62C84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</w:p>
        </w:tc>
        <w:tc>
          <w:tcPr>
            <w:tcW w:w="2970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C75246" w:rsidRPr="00F11982" w:rsidRDefault="00E62C84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  <w:u w:val="single"/>
              </w:rPr>
              <w:t>Duration of Pilot Program</w:t>
            </w:r>
          </w:p>
        </w:tc>
        <w:tc>
          <w:tcPr>
            <w:tcW w:w="2350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pct20" w:color="auto" w:fill="auto"/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</w:p>
        </w:tc>
      </w:tr>
      <w:tr w:rsidR="00C75246" w:rsidTr="00AB33DD">
        <w:trPr>
          <w:gridAfter w:val="1"/>
          <w:wAfter w:w="15" w:type="dxa"/>
          <w:trHeight w:val="410"/>
        </w:trPr>
        <w:tc>
          <w:tcPr>
            <w:tcW w:w="269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State Cost</w:t>
            </w:r>
            <w:r w:rsidR="00E62C84">
              <w:rPr>
                <w:b/>
              </w:rPr>
              <w:t xml:space="preserve"> Increase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C75246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C75246" w:rsidRDefault="00472AFA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Up to</w:t>
            </w:r>
            <w:r w:rsidR="00E62C84">
              <w:t xml:space="preserve"> $5.6 million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C75246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</w:p>
        </w:tc>
      </w:tr>
      <w:tr w:rsidR="00C75246" w:rsidTr="00E62C84">
        <w:trPr>
          <w:gridAfter w:val="1"/>
          <w:wAfter w:w="15" w:type="dxa"/>
          <w:trHeight w:hRule="exact" w:val="173"/>
        </w:trPr>
        <w:tc>
          <w:tcPr>
            <w:tcW w:w="936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246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</w:pPr>
          </w:p>
        </w:tc>
      </w:tr>
    </w:tbl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AB33DD" w:rsidRDefault="00FE301C" w:rsidP="00133D41">
      <w:pPr>
        <w:pStyle w:val="StyleBulletedSymbolsymbol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spacing w:after="0"/>
      </w:pPr>
      <w:r>
        <w:t xml:space="preserve">The Office of Legislative Services (OLS) </w:t>
      </w:r>
      <w:r w:rsidR="00472AFA">
        <w:t xml:space="preserve">concludes that the bill will result in an increase of up to $5.6 million in State expenditures.  The bill would offer up to 800 qualified college graduates $7,000 each in student loan reimbursement if they maintain their primary residence within a </w:t>
      </w:r>
      <w:r w:rsidR="00472AFA" w:rsidRPr="004425CE">
        <w:t>targeted residential neighborhood for a period of at least 24 months.</w:t>
      </w:r>
      <w:r>
        <w:t xml:space="preserve">  Additional costs </w:t>
      </w:r>
      <w:r w:rsidR="00D855CB">
        <w:t>associated</w:t>
      </w:r>
      <w:r>
        <w:t xml:space="preserve"> with implementing the bill will be dependent upon the cost of establishing and administering the pilot program.  </w:t>
      </w:r>
    </w:p>
    <w:p w:rsidR="00133D41" w:rsidRDefault="00133D41" w:rsidP="00133D41">
      <w:pPr>
        <w:pStyle w:val="StyleBulletedSymbolsymbol"/>
        <w:numPr>
          <w:ilvl w:val="0"/>
          <w:numId w:val="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spacing w:after="0"/>
        <w:ind w:left="360"/>
      </w:pPr>
    </w:p>
    <w:p w:rsidR="00984148" w:rsidRDefault="00984148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P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t>BILL DESCRIPTION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133D41" w:rsidRDefault="00255944" w:rsidP="00133D41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tab/>
      </w:r>
      <w:r w:rsidR="00C215CA">
        <w:t>The bill</w:t>
      </w:r>
      <w:r w:rsidR="00FF0E88">
        <w:t xml:space="preserve"> requires the Urban Enterprise Zone Authority, in consultation with the Commissioner of Community Affairs</w:t>
      </w:r>
      <w:r w:rsidR="000F2F40">
        <w:t>,</w:t>
      </w:r>
      <w:r w:rsidR="00FF0E88">
        <w:t xml:space="preserve"> to establish</w:t>
      </w:r>
      <w:r w:rsidR="00C215CA">
        <w:t xml:space="preserve"> the </w:t>
      </w:r>
      <w:r w:rsidR="00EC4445">
        <w:t>“</w:t>
      </w:r>
      <w:r w:rsidR="00C215CA">
        <w:t>Neighborhood Scholar Revitalizat</w:t>
      </w:r>
      <w:r w:rsidR="000F2F40">
        <w:t>ion Pilot Program</w:t>
      </w:r>
      <w:r w:rsidR="00EC4445">
        <w:t>”</w:t>
      </w:r>
      <w:r w:rsidR="000F2F40">
        <w:t xml:space="preserve"> in four</w:t>
      </w:r>
      <w:r w:rsidR="00C215CA">
        <w:t xml:space="preserve"> cities within the State for the purpose of </w:t>
      </w:r>
      <w:r w:rsidR="003459AB">
        <w:t xml:space="preserve">revitalizing declining neighborhoods by </w:t>
      </w:r>
      <w:r w:rsidR="00C215CA">
        <w:t>attracting recent college graduates to settle within certain targeted residential neighborhoods</w:t>
      </w:r>
      <w:r w:rsidR="000F2F40">
        <w:t>,</w:t>
      </w:r>
      <w:r w:rsidR="00C215CA">
        <w:t xml:space="preserve"> as </w:t>
      </w:r>
      <w:r w:rsidR="00C215CA" w:rsidRPr="001705E4">
        <w:t xml:space="preserve">defined by each city.  Camden, Trenton, Jersey City, and Paterson would </w:t>
      </w:r>
      <w:r w:rsidR="00E62C84">
        <w:t xml:space="preserve">each </w:t>
      </w:r>
      <w:r w:rsidR="00C215CA" w:rsidRPr="001705E4">
        <w:t xml:space="preserve">be eligible to offer up to 200 qualified graduates a financial </w:t>
      </w:r>
      <w:r w:rsidR="00E62C84">
        <w:t>incentive</w:t>
      </w:r>
      <w:r w:rsidR="00C215CA" w:rsidRPr="001705E4">
        <w:t xml:space="preserve"> to agree to maintain their primary residence within a targeted residential neighborhood for a period of at least 24 months.  To qualify for participation in the program, a graduate would need a degree from a two- or four-year accredited institution of</w:t>
      </w:r>
      <w:r w:rsidR="003459AB" w:rsidRPr="001705E4">
        <w:t xml:space="preserve"> </w:t>
      </w:r>
      <w:r w:rsidR="00133D41">
        <w:br w:type="page"/>
      </w:r>
    </w:p>
    <w:p w:rsidR="00255944" w:rsidRPr="001705E4" w:rsidRDefault="003459AB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1705E4">
        <w:lastRenderedPageBreak/>
        <w:t>higher education, and proof o</w:t>
      </w:r>
      <w:r w:rsidR="00C215CA" w:rsidRPr="001705E4">
        <w:t xml:space="preserve">f at least $7,000 in outstanding student loans.  At the end of the required residency period, the program participant would be reimbursed a total </w:t>
      </w:r>
      <w:r w:rsidR="000F2F40">
        <w:t xml:space="preserve">of </w:t>
      </w:r>
      <w:r w:rsidR="00C215CA" w:rsidRPr="001705E4">
        <w:t xml:space="preserve">$7,000 towards their student loan obligations.  </w:t>
      </w:r>
    </w:p>
    <w:p w:rsidR="00FE301C" w:rsidRPr="001705E4" w:rsidRDefault="00FE301C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1705E4">
        <w:tab/>
      </w:r>
      <w:r w:rsidR="00FF0E88" w:rsidRPr="001705E4">
        <w:t xml:space="preserve">Businesses that already receive tax credits under the urban enterprise zone program would be entitled to receive additional tax credits for contributions made to the </w:t>
      </w:r>
      <w:r w:rsidR="00EC4445">
        <w:t>“</w:t>
      </w:r>
      <w:r w:rsidR="00FF0E88" w:rsidRPr="001705E4">
        <w:t>Neighborhood Scholar Revitalization Student Loan Reimbursement Fund.</w:t>
      </w:r>
      <w:r w:rsidR="00EC4445">
        <w:t>”</w:t>
      </w:r>
      <w:r w:rsidR="00FF0E88" w:rsidRPr="001705E4">
        <w:t xml:space="preserve">  Monies</w:t>
      </w:r>
      <w:r w:rsidR="000F2F40">
        <w:t xml:space="preserve"> from each pilot municipality’s </w:t>
      </w:r>
      <w:r w:rsidR="00FF0E88" w:rsidRPr="001705E4">
        <w:t>urban enterprise zone assistance fund account could be transferred into the Neighborhood Scholar Revitalization Student Loan Reimbursement Fund for the purpose of the Neighborhood Scholar Revitalization Pilot Program.</w:t>
      </w:r>
    </w:p>
    <w:p w:rsidR="001705E4" w:rsidRPr="001705E4" w:rsidRDefault="001705E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1705E4">
        <w:tab/>
        <w:t xml:space="preserve">At the end of three years, the Urban Enterprise Zone Authority, in consultation with the Commissioner of Community Affairs, would be required to report to the Governor and </w:t>
      </w:r>
      <w:r w:rsidR="00472AFA">
        <w:t xml:space="preserve">the </w:t>
      </w:r>
      <w:r w:rsidRPr="001705E4">
        <w:t>Legislature on the success of the pilot program, and make recommendations regarding either the expansion or termination of the pilot program.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FISCAL ANALYSIS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EXECUTIVE BRANCH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C215CA">
        <w:t>None received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OFFICE OF LEGISLATIVE SERVICES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0F2F40" w:rsidRDefault="001705E4" w:rsidP="000F2F40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 xml:space="preserve">The OLS concludes that the bill will result in an increase of </w:t>
      </w:r>
      <w:r w:rsidR="006B0B2F">
        <w:t>up to</w:t>
      </w:r>
      <w:r>
        <w:t xml:space="preserve"> $5.6 million in State expenditures in the three years after the bill’s effective date.  The bill would offer up to 800 qualified college graduates $7,000 each in student loan reimbursement if they maintain their primary residence within </w:t>
      </w:r>
      <w:r w:rsidR="004425CE">
        <w:t xml:space="preserve">a </w:t>
      </w:r>
      <w:r w:rsidR="004425CE" w:rsidRPr="004425CE">
        <w:t>targeted residential neighborhood for a period of at least 24 months.</w:t>
      </w:r>
      <w:r w:rsidR="004425CE">
        <w:t xml:space="preserve">  </w:t>
      </w:r>
    </w:p>
    <w:p w:rsidR="00255944" w:rsidRDefault="000F2F40" w:rsidP="000F2F40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>To support the program, t</w:t>
      </w:r>
      <w:r w:rsidR="00AB33DD" w:rsidRPr="0080222F">
        <w:t xml:space="preserve">he bill </w:t>
      </w:r>
      <w:r>
        <w:t xml:space="preserve">allows </w:t>
      </w:r>
      <w:r w:rsidR="0080222F">
        <w:t>certain businesses to contribute</w:t>
      </w:r>
      <w:r>
        <w:t xml:space="preserve"> monies</w:t>
      </w:r>
      <w:r w:rsidR="00AB33DD" w:rsidRPr="0080222F">
        <w:t xml:space="preserve"> to the Neighborhood Scholar Revitalization Student Loan Reimbursement Fund</w:t>
      </w:r>
      <w:r w:rsidR="0080222F">
        <w:t xml:space="preserve"> in exchange for a</w:t>
      </w:r>
      <w:r>
        <w:t xml:space="preserve"> corporation business</w:t>
      </w:r>
      <w:r w:rsidR="0080222F">
        <w:t xml:space="preserve"> tax credit equal to the amount of their contribution.  Additionally, m</w:t>
      </w:r>
      <w:r w:rsidR="00EA555E" w:rsidRPr="00EA555E">
        <w:t>onie</w:t>
      </w:r>
      <w:r>
        <w:t>s from each pilot municipality’s</w:t>
      </w:r>
      <w:r w:rsidR="00EA555E" w:rsidRPr="00EA555E">
        <w:t xml:space="preserve"> urban enterprise zone assistance fund account could be transferred into the Neighborhood Scholar Revitalization Student Loan Reimbursement Fund for the purpose of the Neighborhood Schol</w:t>
      </w:r>
      <w:r w:rsidR="00EA555E">
        <w:t>ar Re</w:t>
      </w:r>
      <w:r w:rsidR="0080222F">
        <w:t>vitalization Pilot Program</w:t>
      </w:r>
      <w:r w:rsidR="00EA555E">
        <w:t xml:space="preserve">.  </w:t>
      </w:r>
      <w:r w:rsidR="0080222F">
        <w:t>T</w:t>
      </w:r>
      <w:r w:rsidR="00DF591F">
        <w:t xml:space="preserve">hese provisions may result in a </w:t>
      </w:r>
      <w:r w:rsidR="00472AFA">
        <w:t>minimal</w:t>
      </w:r>
      <w:r w:rsidR="00DF591F">
        <w:t xml:space="preserve"> impact on State revenue</w:t>
      </w:r>
      <w:r w:rsidR="00472AFA">
        <w:t>s</w:t>
      </w:r>
      <w:r w:rsidR="00DF591F">
        <w:t>.</w:t>
      </w:r>
    </w:p>
    <w:p w:rsidR="004425CE" w:rsidRDefault="004425CE" w:rsidP="004425CE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>The bill tasks the following agencies with various roles in implementing</w:t>
      </w:r>
      <w:r w:rsidR="00EA555E">
        <w:t xml:space="preserve"> and evaluating</w:t>
      </w:r>
      <w:r>
        <w:t xml:space="preserve"> the </w:t>
      </w:r>
      <w:r w:rsidRPr="004425CE">
        <w:t>Neighborhood Scholar Revitalization Pilot Program</w:t>
      </w:r>
      <w:r>
        <w:t xml:space="preserve">: the </w:t>
      </w:r>
      <w:r w:rsidRPr="004425CE">
        <w:t xml:space="preserve">Urban Enterprise Zone Authority, the Department of Community Affairs, the New Jersey Housing </w:t>
      </w:r>
      <w:r w:rsidR="000F2F40">
        <w:t>and Mortgage</w:t>
      </w:r>
      <w:r w:rsidRPr="004425CE">
        <w:t xml:space="preserve"> F</w:t>
      </w:r>
      <w:r w:rsidR="000F2F40">
        <w:t xml:space="preserve">inance </w:t>
      </w:r>
      <w:r w:rsidR="00E661B9">
        <w:t>Agency</w:t>
      </w:r>
      <w:r w:rsidR="000F2F40">
        <w:t xml:space="preserve">, and the Department of the </w:t>
      </w:r>
      <w:r w:rsidRPr="004425CE">
        <w:t>Treasury</w:t>
      </w:r>
      <w:r>
        <w:t xml:space="preserve">.  </w:t>
      </w:r>
      <w:r w:rsidR="000F2F40">
        <w:t xml:space="preserve">These agencies may experience an indeterminate increase in administrative costs associated with carrying out these responsibilities.  </w:t>
      </w: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EF17BC" w:rsidP="00EF17BC"/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260"/>
        <w:gridCol w:w="8100"/>
      </w:tblGrid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Section: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6756E9" w:rsidP="00472AFA">
            <w:pPr>
              <w:pStyle w:val="10pointItalics"/>
              <w:rPr>
                <w:sz w:val="24"/>
              </w:rPr>
            </w:pPr>
            <w:r>
              <w:t xml:space="preserve">Local Government </w:t>
            </w:r>
          </w:p>
        </w:tc>
      </w:tr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Analyst: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92164C" w:rsidP="00EF17BC">
            <w:pPr>
              <w:pStyle w:val="10pointItalics"/>
            </w:pPr>
            <w:bookmarkStart w:id="2" w:name="UserFullName"/>
            <w:bookmarkEnd w:id="2"/>
            <w:r>
              <w:t>Abigail</w:t>
            </w:r>
            <w:r w:rsidR="006756E9">
              <w:t xml:space="preserve"> </w:t>
            </w:r>
            <w:proofErr w:type="spellStart"/>
            <w:r w:rsidR="006756E9">
              <w:t>Stoyer</w:t>
            </w:r>
            <w:proofErr w:type="spellEnd"/>
          </w:p>
          <w:p w:rsidR="00EF17BC" w:rsidRDefault="006756E9" w:rsidP="00EF17BC">
            <w:pPr>
              <w:pStyle w:val="10pointItalics"/>
              <w:rPr>
                <w:sz w:val="24"/>
              </w:rPr>
            </w:pPr>
            <w:r>
              <w:t>Assistant Research Analyst</w:t>
            </w:r>
          </w:p>
        </w:tc>
      </w:tr>
      <w:tr w:rsidR="00EF17BC" w:rsidTr="007A6665">
        <w:trPr>
          <w:trHeight w:val="63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Approved: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881BED" w:rsidP="00EF17BC">
            <w:pPr>
              <w:pStyle w:val="10pointItalics"/>
            </w:pPr>
            <w:r>
              <w:t>Thomas Koenig</w:t>
            </w:r>
          </w:p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Legislative Budget and Finance Officer</w:t>
            </w:r>
          </w:p>
        </w:tc>
      </w:tr>
    </w:tbl>
    <w:p w:rsidR="007A6665" w:rsidRDefault="00133D41" w:rsidP="00133D41">
      <w:pPr>
        <w:spacing w:line="240" w:lineRule="auto"/>
        <w:jc w:val="left"/>
      </w:pPr>
      <w:r>
        <w:br w:type="page"/>
      </w:r>
    </w:p>
    <w:p w:rsidR="00EF17BC" w:rsidRDefault="00C31A59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lastRenderedPageBreak/>
        <w:t>This legislative fiscal estimate has been produced by the Office of Legislative Services due to the failure of the Executive Branch to respond to our request for a fiscal note.</w:t>
      </w: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 xml:space="preserve">This fiscal </w:t>
      </w:r>
      <w:r w:rsidR="00C31A59">
        <w:t>estimate</w:t>
      </w:r>
      <w:r>
        <w:t xml:space="preserve"> has been prepared pursuant to </w:t>
      </w:r>
      <w:r w:rsidR="00011EDD">
        <w:t>P.L.</w:t>
      </w:r>
      <w:r w:rsidR="00114591">
        <w:t>1980, c.67 (C.</w:t>
      </w:r>
      <w:r w:rsidR="006B22F3">
        <w:t>52:13B-</w:t>
      </w:r>
      <w:r w:rsidR="002116FF">
        <w:t>6</w:t>
      </w:r>
      <w:r w:rsidR="006B22F3">
        <w:t xml:space="preserve"> et seq.</w:t>
      </w:r>
      <w:r w:rsidR="00114591">
        <w:t>).</w:t>
      </w:r>
    </w:p>
    <w:sectPr w:rsidR="00EF17BC" w:rsidSect="00F73621">
      <w:headerReference w:type="default" r:id="rId7"/>
      <w:footerReference w:type="first" r:id="rId8"/>
      <w:pgSz w:w="12240" w:h="20160" w:code="5"/>
      <w:pgMar w:top="1440" w:right="1440" w:bottom="1440" w:left="1440" w:header="1440" w:footer="7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2C3E" w:rsidRDefault="00D72C3E">
      <w:r>
        <w:separator/>
      </w:r>
    </w:p>
  </w:endnote>
  <w:endnote w:type="continuationSeparator" w:id="0">
    <w:p w:rsidR="00D72C3E" w:rsidRDefault="00D72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3084"/>
      <w:gridCol w:w="2856"/>
      <w:gridCol w:w="3420"/>
    </w:tblGrid>
    <w:tr w:rsidR="00E042C5">
      <w:trPr>
        <w:trHeight w:hRule="exact" w:val="144"/>
      </w:trPr>
      <w:tc>
        <w:tcPr>
          <w:tcW w:w="3084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  <w:tc>
        <w:tcPr>
          <w:tcW w:w="2856" w:type="dxa"/>
          <w:tcBorders>
            <w:bottom w:val="single" w:sz="12" w:space="0" w:color="auto"/>
          </w:tcBorders>
        </w:tcPr>
        <w:p w:rsidR="00E042C5" w:rsidRPr="001106B5" w:rsidRDefault="00E042C5">
          <w:pPr>
            <w:pStyle w:val="Footer"/>
            <w:rPr>
              <w:noProof/>
              <w:sz w:val="20"/>
              <w:szCs w:val="20"/>
            </w:rPr>
          </w:pPr>
        </w:p>
      </w:tc>
      <w:tc>
        <w:tcPr>
          <w:tcW w:w="3420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</w:tr>
    <w:tr w:rsidR="00E042C5">
      <w:trPr>
        <w:trHeight w:val="887"/>
      </w:trPr>
      <w:tc>
        <w:tcPr>
          <w:tcW w:w="3084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Office of Legislative Services</w:t>
          </w:r>
        </w:p>
        <w:p w:rsidR="00E042C5" w:rsidRDefault="00E042C5" w:rsidP="00125D26">
          <w:pPr>
            <w:pStyle w:val="10pointItalics"/>
            <w:jc w:val="center"/>
          </w:pPr>
          <w:r>
            <w:t>State House Annex</w:t>
          </w:r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address">
            <w:smartTag w:uri="urn:schemas-microsoft-com:office:smarttags" w:element="Street">
              <w:r>
                <w:t>P.O. Box</w:t>
              </w:r>
            </w:smartTag>
            <w:r>
              <w:t xml:space="preserve"> 068</w:t>
            </w:r>
          </w:smartTag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place">
            <w:smartTag w:uri="urn:schemas-microsoft-com:office:smarttags" w:element="City">
              <w:r>
                <w:t>Trenton</w:t>
              </w:r>
            </w:smartTag>
            <w:r>
              <w:t xml:space="preserve">, </w:t>
            </w:r>
            <w:smartTag w:uri="urn:schemas-microsoft-com:office:smarttags" w:element="State">
              <w:r>
                <w:t>New Jersey</w:t>
              </w:r>
            </w:smartTag>
            <w:r>
              <w:t xml:space="preserve">  </w:t>
            </w:r>
            <w:smartTag w:uri="urn:schemas-microsoft-com:office:smarttags" w:element="PostalCode">
              <w:smartTag w:uri="urn:schemas-microsoft-com:office:smarttags" w:element="PlaceType">
                <w:r>
                  <w:t>08625</w:t>
                </w:r>
              </w:smartTag>
            </w:smartTag>
          </w:smartTag>
        </w:p>
      </w:tc>
      <w:tc>
        <w:tcPr>
          <w:tcW w:w="2856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</w:tcPr>
        <w:p w:rsidR="00E042C5" w:rsidRDefault="00E10CE4">
          <w:pPr>
            <w:pStyle w:val="Footer"/>
          </w:pPr>
          <w:r>
            <w:rPr>
              <w:noProof/>
              <w:sz w:val="20"/>
              <w:szCs w:val="20"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23.8pt;margin-top:4.8pt;width:81pt;height:32.4pt;z-index:251657728;mso-position-horizontal-relative:text;mso-position-vertical-relative:text">
                <v:imagedata r:id="rId1" o:title=""/>
                <w10:wrap side="left"/>
                <w10:anchorlock/>
              </v:shape>
              <o:OLEObject Type="Embed" ProgID="Presentations.Drawing.14" ShapeID="_x0000_s2049" DrawAspect="Content" ObjectID="_1700290544" r:id="rId2"/>
            </w:object>
          </w:r>
        </w:p>
      </w:tc>
      <w:tc>
        <w:tcPr>
          <w:tcW w:w="3420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Legislative Budget and Finance Office</w:t>
          </w:r>
        </w:p>
        <w:p w:rsidR="00E042C5" w:rsidRDefault="00E042C5" w:rsidP="00125D26">
          <w:pPr>
            <w:pStyle w:val="10pointItalics"/>
            <w:jc w:val="center"/>
          </w:pPr>
          <w:r>
            <w:t>Phone (609) 847-3105</w:t>
          </w:r>
        </w:p>
        <w:p w:rsidR="00E042C5" w:rsidRDefault="00E042C5" w:rsidP="00125D26">
          <w:pPr>
            <w:pStyle w:val="10pointItalics"/>
            <w:jc w:val="center"/>
          </w:pPr>
          <w:r>
            <w:t>Fax (609) 777-2442</w:t>
          </w:r>
        </w:p>
        <w:p w:rsidR="00E042C5" w:rsidRDefault="00E042C5" w:rsidP="00125D26">
          <w:pPr>
            <w:pStyle w:val="10pointItalics"/>
            <w:jc w:val="center"/>
          </w:pPr>
          <w:r>
            <w:t>www.njleg.state.nj.us</w:t>
          </w:r>
        </w:p>
      </w:tc>
    </w:tr>
  </w:tbl>
  <w:p w:rsidR="00E042C5" w:rsidRDefault="00E042C5" w:rsidP="000E17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2C3E" w:rsidRDefault="00D72C3E">
      <w:r>
        <w:separator/>
      </w:r>
    </w:p>
  </w:footnote>
  <w:footnote w:type="continuationSeparator" w:id="0">
    <w:p w:rsidR="00D72C3E" w:rsidRDefault="00D72C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1A59" w:rsidRDefault="00C31A59" w:rsidP="00C31A59">
    <w:pPr>
      <w:pStyle w:val="Header"/>
      <w:jc w:val="center"/>
    </w:pPr>
    <w:r>
      <w:t>FE to A2290 [1R]</w:t>
    </w:r>
  </w:p>
  <w:p w:rsidR="00C31A59" w:rsidRDefault="00C31A59" w:rsidP="00C31A59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E10CE4">
      <w:rPr>
        <w:noProof/>
      </w:rPr>
      <w:t>3</w:t>
    </w:r>
    <w:r>
      <w:fldChar w:fldCharType="end"/>
    </w:r>
  </w:p>
  <w:p w:rsidR="00C31A59" w:rsidRDefault="00C31A59" w:rsidP="00C31A59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521B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67E8B"/>
    <w:multiLevelType w:val="hybridMultilevel"/>
    <w:tmpl w:val="D4F8CF82"/>
    <w:lvl w:ilvl="0" w:tplc="41769E70">
      <w:start w:val="1"/>
      <w:numFmt w:val="bullet"/>
      <w:pStyle w:val="StyleBulletedSymbolsymbol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808CC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F8346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A59"/>
    <w:rsid w:val="00011EDD"/>
    <w:rsid w:val="00013973"/>
    <w:rsid w:val="00031C29"/>
    <w:rsid w:val="000333DF"/>
    <w:rsid w:val="00036860"/>
    <w:rsid w:val="00042B0B"/>
    <w:rsid w:val="000629F9"/>
    <w:rsid w:val="000701B0"/>
    <w:rsid w:val="00070F62"/>
    <w:rsid w:val="000820F8"/>
    <w:rsid w:val="0008691D"/>
    <w:rsid w:val="00095290"/>
    <w:rsid w:val="000A16EC"/>
    <w:rsid w:val="000B1CCB"/>
    <w:rsid w:val="000C074D"/>
    <w:rsid w:val="000C50EA"/>
    <w:rsid w:val="000E08DD"/>
    <w:rsid w:val="000E17DB"/>
    <w:rsid w:val="000F0A12"/>
    <w:rsid w:val="000F231D"/>
    <w:rsid w:val="000F278B"/>
    <w:rsid w:val="000F2B57"/>
    <w:rsid w:val="000F2F40"/>
    <w:rsid w:val="001106B5"/>
    <w:rsid w:val="00114591"/>
    <w:rsid w:val="00115411"/>
    <w:rsid w:val="001223E7"/>
    <w:rsid w:val="00125D26"/>
    <w:rsid w:val="00133D41"/>
    <w:rsid w:val="00142AE8"/>
    <w:rsid w:val="00145CE4"/>
    <w:rsid w:val="00157AED"/>
    <w:rsid w:val="001705E4"/>
    <w:rsid w:val="00172CF5"/>
    <w:rsid w:val="0018010C"/>
    <w:rsid w:val="001907A1"/>
    <w:rsid w:val="00193C26"/>
    <w:rsid w:val="00194789"/>
    <w:rsid w:val="00197240"/>
    <w:rsid w:val="001B1D4B"/>
    <w:rsid w:val="001B2BA9"/>
    <w:rsid w:val="001D0C90"/>
    <w:rsid w:val="001D3FD4"/>
    <w:rsid w:val="001F4F8B"/>
    <w:rsid w:val="00201322"/>
    <w:rsid w:val="00203C53"/>
    <w:rsid w:val="00206F55"/>
    <w:rsid w:val="00210E60"/>
    <w:rsid w:val="002116FF"/>
    <w:rsid w:val="00212908"/>
    <w:rsid w:val="00213CFF"/>
    <w:rsid w:val="00220166"/>
    <w:rsid w:val="0022082E"/>
    <w:rsid w:val="00231207"/>
    <w:rsid w:val="00234802"/>
    <w:rsid w:val="00241AAD"/>
    <w:rsid w:val="002427E6"/>
    <w:rsid w:val="00244566"/>
    <w:rsid w:val="002451F9"/>
    <w:rsid w:val="002518C8"/>
    <w:rsid w:val="00255944"/>
    <w:rsid w:val="00261FC7"/>
    <w:rsid w:val="00275600"/>
    <w:rsid w:val="00290E57"/>
    <w:rsid w:val="0029229D"/>
    <w:rsid w:val="002977FC"/>
    <w:rsid w:val="002A15C4"/>
    <w:rsid w:val="002A2F18"/>
    <w:rsid w:val="002A5C0C"/>
    <w:rsid w:val="002C2219"/>
    <w:rsid w:val="002D4307"/>
    <w:rsid w:val="002D7381"/>
    <w:rsid w:val="002D7863"/>
    <w:rsid w:val="002E3A30"/>
    <w:rsid w:val="002F5E01"/>
    <w:rsid w:val="00326E3B"/>
    <w:rsid w:val="003321A7"/>
    <w:rsid w:val="0033520D"/>
    <w:rsid w:val="00335BC0"/>
    <w:rsid w:val="003376CB"/>
    <w:rsid w:val="003459AB"/>
    <w:rsid w:val="003525FA"/>
    <w:rsid w:val="00353325"/>
    <w:rsid w:val="0035698A"/>
    <w:rsid w:val="00362F0A"/>
    <w:rsid w:val="003646BC"/>
    <w:rsid w:val="00366943"/>
    <w:rsid w:val="00370174"/>
    <w:rsid w:val="003760F1"/>
    <w:rsid w:val="003772F6"/>
    <w:rsid w:val="00381FCA"/>
    <w:rsid w:val="003828C4"/>
    <w:rsid w:val="00385E41"/>
    <w:rsid w:val="00386200"/>
    <w:rsid w:val="003A5E75"/>
    <w:rsid w:val="003B66B0"/>
    <w:rsid w:val="003C23FD"/>
    <w:rsid w:val="003C5892"/>
    <w:rsid w:val="003C6FD3"/>
    <w:rsid w:val="003D4453"/>
    <w:rsid w:val="00407C9E"/>
    <w:rsid w:val="0041022E"/>
    <w:rsid w:val="004149CC"/>
    <w:rsid w:val="00426C11"/>
    <w:rsid w:val="004425CE"/>
    <w:rsid w:val="00472AFA"/>
    <w:rsid w:val="00485323"/>
    <w:rsid w:val="00487ED8"/>
    <w:rsid w:val="004911CB"/>
    <w:rsid w:val="00491918"/>
    <w:rsid w:val="004A10CD"/>
    <w:rsid w:val="004A2E7F"/>
    <w:rsid w:val="004A5A65"/>
    <w:rsid w:val="004B1485"/>
    <w:rsid w:val="004C6ECA"/>
    <w:rsid w:val="004D6C2C"/>
    <w:rsid w:val="004D7D86"/>
    <w:rsid w:val="004E1959"/>
    <w:rsid w:val="004E6202"/>
    <w:rsid w:val="004F1874"/>
    <w:rsid w:val="004F2034"/>
    <w:rsid w:val="004F585C"/>
    <w:rsid w:val="004F7F49"/>
    <w:rsid w:val="00510A23"/>
    <w:rsid w:val="0051514A"/>
    <w:rsid w:val="00515AC5"/>
    <w:rsid w:val="00520DC2"/>
    <w:rsid w:val="00536F40"/>
    <w:rsid w:val="00543661"/>
    <w:rsid w:val="005470F3"/>
    <w:rsid w:val="005613B9"/>
    <w:rsid w:val="00570997"/>
    <w:rsid w:val="00577AA8"/>
    <w:rsid w:val="005850CE"/>
    <w:rsid w:val="005A6D23"/>
    <w:rsid w:val="005C1947"/>
    <w:rsid w:val="005C1E9D"/>
    <w:rsid w:val="005E03E7"/>
    <w:rsid w:val="005E75AB"/>
    <w:rsid w:val="00601F73"/>
    <w:rsid w:val="00623E2A"/>
    <w:rsid w:val="00625D15"/>
    <w:rsid w:val="00651611"/>
    <w:rsid w:val="00653AE2"/>
    <w:rsid w:val="006671C7"/>
    <w:rsid w:val="006756E9"/>
    <w:rsid w:val="006812FD"/>
    <w:rsid w:val="006917CF"/>
    <w:rsid w:val="00692BD4"/>
    <w:rsid w:val="006B0B2F"/>
    <w:rsid w:val="006B22F3"/>
    <w:rsid w:val="006B2FD5"/>
    <w:rsid w:val="006B5C2D"/>
    <w:rsid w:val="006B6C16"/>
    <w:rsid w:val="006D6F6C"/>
    <w:rsid w:val="006F239A"/>
    <w:rsid w:val="006F505D"/>
    <w:rsid w:val="006F7203"/>
    <w:rsid w:val="00722AEF"/>
    <w:rsid w:val="00737A6C"/>
    <w:rsid w:val="00743F01"/>
    <w:rsid w:val="00744AE4"/>
    <w:rsid w:val="0074571C"/>
    <w:rsid w:val="00763D60"/>
    <w:rsid w:val="007833B1"/>
    <w:rsid w:val="007920AC"/>
    <w:rsid w:val="007A0F7E"/>
    <w:rsid w:val="007A42C5"/>
    <w:rsid w:val="007A65A1"/>
    <w:rsid w:val="007A6665"/>
    <w:rsid w:val="007B1FCF"/>
    <w:rsid w:val="007C4620"/>
    <w:rsid w:val="007E337B"/>
    <w:rsid w:val="007E5EB3"/>
    <w:rsid w:val="0080222F"/>
    <w:rsid w:val="00804E41"/>
    <w:rsid w:val="00811BC0"/>
    <w:rsid w:val="00811D71"/>
    <w:rsid w:val="008231E8"/>
    <w:rsid w:val="008266B7"/>
    <w:rsid w:val="00854B89"/>
    <w:rsid w:val="00855555"/>
    <w:rsid w:val="00881BED"/>
    <w:rsid w:val="00881EF3"/>
    <w:rsid w:val="00883E7C"/>
    <w:rsid w:val="00886261"/>
    <w:rsid w:val="00894971"/>
    <w:rsid w:val="008C0341"/>
    <w:rsid w:val="008D5731"/>
    <w:rsid w:val="008E1349"/>
    <w:rsid w:val="0092164C"/>
    <w:rsid w:val="00937A78"/>
    <w:rsid w:val="00947B1E"/>
    <w:rsid w:val="00953C08"/>
    <w:rsid w:val="00973C29"/>
    <w:rsid w:val="00984148"/>
    <w:rsid w:val="009B14F4"/>
    <w:rsid w:val="009B1B0D"/>
    <w:rsid w:val="009B1C3D"/>
    <w:rsid w:val="009B32DD"/>
    <w:rsid w:val="009C005A"/>
    <w:rsid w:val="009D4BC2"/>
    <w:rsid w:val="009D5E5F"/>
    <w:rsid w:val="009D62B4"/>
    <w:rsid w:val="009E1448"/>
    <w:rsid w:val="009E3E41"/>
    <w:rsid w:val="00A0197B"/>
    <w:rsid w:val="00A05A06"/>
    <w:rsid w:val="00A164F2"/>
    <w:rsid w:val="00A26FCF"/>
    <w:rsid w:val="00A31FA5"/>
    <w:rsid w:val="00A34F8C"/>
    <w:rsid w:val="00A359DA"/>
    <w:rsid w:val="00A37886"/>
    <w:rsid w:val="00A63176"/>
    <w:rsid w:val="00A70D0C"/>
    <w:rsid w:val="00A9794C"/>
    <w:rsid w:val="00AB0440"/>
    <w:rsid w:val="00AB33DD"/>
    <w:rsid w:val="00AB6082"/>
    <w:rsid w:val="00AC1F9C"/>
    <w:rsid w:val="00AC32A7"/>
    <w:rsid w:val="00AC3FC5"/>
    <w:rsid w:val="00AD340B"/>
    <w:rsid w:val="00AE3966"/>
    <w:rsid w:val="00AF11C6"/>
    <w:rsid w:val="00B002D1"/>
    <w:rsid w:val="00B057F1"/>
    <w:rsid w:val="00B143A9"/>
    <w:rsid w:val="00B4569E"/>
    <w:rsid w:val="00B45879"/>
    <w:rsid w:val="00B551EB"/>
    <w:rsid w:val="00B55F3D"/>
    <w:rsid w:val="00B84AC8"/>
    <w:rsid w:val="00B90F8C"/>
    <w:rsid w:val="00B91C0B"/>
    <w:rsid w:val="00B97E24"/>
    <w:rsid w:val="00BA0BE6"/>
    <w:rsid w:val="00BA2122"/>
    <w:rsid w:val="00BA2F3A"/>
    <w:rsid w:val="00BF0BC9"/>
    <w:rsid w:val="00BF47F9"/>
    <w:rsid w:val="00BF5363"/>
    <w:rsid w:val="00C03D75"/>
    <w:rsid w:val="00C07688"/>
    <w:rsid w:val="00C215CA"/>
    <w:rsid w:val="00C260AB"/>
    <w:rsid w:val="00C31A59"/>
    <w:rsid w:val="00C32933"/>
    <w:rsid w:val="00C3314D"/>
    <w:rsid w:val="00C75246"/>
    <w:rsid w:val="00C80B0B"/>
    <w:rsid w:val="00C91EDF"/>
    <w:rsid w:val="00C97447"/>
    <w:rsid w:val="00CC6622"/>
    <w:rsid w:val="00D20F5D"/>
    <w:rsid w:val="00D376ED"/>
    <w:rsid w:val="00D40E4F"/>
    <w:rsid w:val="00D638D0"/>
    <w:rsid w:val="00D67A0A"/>
    <w:rsid w:val="00D72C3E"/>
    <w:rsid w:val="00D734B9"/>
    <w:rsid w:val="00D762A6"/>
    <w:rsid w:val="00D762BF"/>
    <w:rsid w:val="00D84564"/>
    <w:rsid w:val="00D855CB"/>
    <w:rsid w:val="00D958CF"/>
    <w:rsid w:val="00D968A7"/>
    <w:rsid w:val="00DA7DD3"/>
    <w:rsid w:val="00DC2149"/>
    <w:rsid w:val="00DC789F"/>
    <w:rsid w:val="00DD3C40"/>
    <w:rsid w:val="00DD7275"/>
    <w:rsid w:val="00DE1C6C"/>
    <w:rsid w:val="00DE47C2"/>
    <w:rsid w:val="00DE5037"/>
    <w:rsid w:val="00DF054C"/>
    <w:rsid w:val="00DF591F"/>
    <w:rsid w:val="00DF65C1"/>
    <w:rsid w:val="00E008A4"/>
    <w:rsid w:val="00E0338C"/>
    <w:rsid w:val="00E042C5"/>
    <w:rsid w:val="00E06D7C"/>
    <w:rsid w:val="00E10CE4"/>
    <w:rsid w:val="00E21963"/>
    <w:rsid w:val="00E22D9A"/>
    <w:rsid w:val="00E23257"/>
    <w:rsid w:val="00E262A3"/>
    <w:rsid w:val="00E32D2F"/>
    <w:rsid w:val="00E51E95"/>
    <w:rsid w:val="00E5461B"/>
    <w:rsid w:val="00E62C84"/>
    <w:rsid w:val="00E661B9"/>
    <w:rsid w:val="00E708C9"/>
    <w:rsid w:val="00E74E35"/>
    <w:rsid w:val="00E75B93"/>
    <w:rsid w:val="00E86D2A"/>
    <w:rsid w:val="00E9123C"/>
    <w:rsid w:val="00E95800"/>
    <w:rsid w:val="00EA555E"/>
    <w:rsid w:val="00EB1C90"/>
    <w:rsid w:val="00EC1EF8"/>
    <w:rsid w:val="00EC2547"/>
    <w:rsid w:val="00EC4079"/>
    <w:rsid w:val="00EC4445"/>
    <w:rsid w:val="00EE7D05"/>
    <w:rsid w:val="00EF0C5A"/>
    <w:rsid w:val="00EF17BC"/>
    <w:rsid w:val="00EF3B9C"/>
    <w:rsid w:val="00F04CAD"/>
    <w:rsid w:val="00F11982"/>
    <w:rsid w:val="00F2634D"/>
    <w:rsid w:val="00F332CE"/>
    <w:rsid w:val="00F35009"/>
    <w:rsid w:val="00F4083E"/>
    <w:rsid w:val="00F45BA7"/>
    <w:rsid w:val="00F51DD4"/>
    <w:rsid w:val="00F64D56"/>
    <w:rsid w:val="00F73621"/>
    <w:rsid w:val="00F82B11"/>
    <w:rsid w:val="00F873F0"/>
    <w:rsid w:val="00FA6D2B"/>
    <w:rsid w:val="00FB15DB"/>
    <w:rsid w:val="00FC57E8"/>
    <w:rsid w:val="00FC7DA9"/>
    <w:rsid w:val="00FD2F99"/>
    <w:rsid w:val="00FE301C"/>
    <w:rsid w:val="00FE5C5C"/>
    <w:rsid w:val="00FE76BC"/>
    <w:rsid w:val="00FF0E88"/>
    <w:rsid w:val="00FF5039"/>
    <w:rsid w:val="00FF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PlaceTyp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6BD9E355-3EB8-4336-8FB7-1229FA498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AC5"/>
    <w:pPr>
      <w:spacing w:line="288" w:lineRule="auto"/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C4079"/>
    <w:pPr>
      <w:keepNext/>
      <w:spacing w:after="600" w:line="240" w:lineRule="atLeast"/>
      <w:jc w:val="center"/>
      <w:outlineLvl w:val="0"/>
    </w:pPr>
    <w:rPr>
      <w:rFonts w:ascii="Arial" w:hAnsi="Arial" w:cs="Arial"/>
      <w:b/>
      <w:bCs/>
      <w:kern w:val="32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eOrEstimate">
    <w:name w:val="NoteOrEstimate"/>
    <w:basedOn w:val="Normal"/>
    <w:next w:val="Normal"/>
    <w:rsid w:val="000C50EA"/>
    <w:pPr>
      <w:tabs>
        <w:tab w:val="left" w:pos="360"/>
        <w:tab w:val="left" w:pos="720"/>
        <w:tab w:val="left" w:pos="1440"/>
        <w:tab w:val="left" w:pos="2160"/>
        <w:tab w:val="left" w:pos="2880"/>
      </w:tabs>
      <w:spacing w:after="120" w:line="240" w:lineRule="atLeast"/>
      <w:jc w:val="center"/>
    </w:pPr>
    <w:rPr>
      <w:b/>
      <w:sz w:val="36"/>
    </w:rPr>
  </w:style>
  <w:style w:type="paragraph" w:customStyle="1" w:styleId="BillNo">
    <w:name w:val="BillNo"/>
    <w:basedOn w:val="Normal"/>
    <w:next w:val="Normal"/>
    <w:rsid w:val="00EC4079"/>
    <w:pPr>
      <w:spacing w:after="120" w:line="300" w:lineRule="atLeast"/>
      <w:jc w:val="center"/>
    </w:pPr>
    <w:rPr>
      <w:b/>
      <w:sz w:val="40"/>
    </w:rPr>
  </w:style>
  <w:style w:type="paragraph" w:customStyle="1" w:styleId="10point">
    <w:name w:val="10point"/>
    <w:basedOn w:val="Normal"/>
    <w:next w:val="Normal"/>
    <w:rsid w:val="00A164F2"/>
    <w:pPr>
      <w:spacing w:line="240" w:lineRule="auto"/>
      <w:jc w:val="left"/>
    </w:pPr>
    <w:rPr>
      <w:sz w:val="20"/>
    </w:rPr>
  </w:style>
  <w:style w:type="paragraph" w:customStyle="1" w:styleId="SectionHeading">
    <w:name w:val="SectionHeading"/>
    <w:basedOn w:val="Normal"/>
    <w:next w:val="Normal"/>
    <w:rsid w:val="003C5892"/>
    <w:pPr>
      <w:jc w:val="center"/>
    </w:pPr>
    <w:rPr>
      <w:b/>
      <w:sz w:val="28"/>
    </w:rPr>
  </w:style>
  <w:style w:type="table" w:styleId="TableGrid">
    <w:name w:val="Table Grid"/>
    <w:basedOn w:val="TableNormal"/>
    <w:rsid w:val="003C589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BulletedSymbolsymbol">
    <w:name w:val="Style Bulleted Symbol (symbol)"/>
    <w:basedOn w:val="Normal"/>
    <w:rsid w:val="00255944"/>
    <w:pPr>
      <w:numPr>
        <w:numId w:val="1"/>
      </w:numPr>
      <w:tabs>
        <w:tab w:val="clear" w:pos="360"/>
      </w:tabs>
      <w:spacing w:after="360"/>
    </w:pPr>
  </w:style>
  <w:style w:type="paragraph" w:customStyle="1" w:styleId="InterSectionHeading">
    <w:name w:val="InterSectionHeading"/>
    <w:basedOn w:val="Normal"/>
    <w:next w:val="Normal"/>
    <w:rsid w:val="00EE7D05"/>
    <w:pPr>
      <w:tabs>
        <w:tab w:val="left" w:pos="360"/>
      </w:tabs>
    </w:pPr>
    <w:rPr>
      <w:b/>
      <w:i/>
    </w:rPr>
  </w:style>
  <w:style w:type="paragraph" w:customStyle="1" w:styleId="10pointItalics">
    <w:name w:val="10pointItalics"/>
    <w:basedOn w:val="10point"/>
    <w:next w:val="Normal"/>
    <w:rsid w:val="00EF17BC"/>
    <w:rPr>
      <w:i/>
    </w:rPr>
  </w:style>
  <w:style w:type="paragraph" w:styleId="Header">
    <w:name w:val="header"/>
    <w:basedOn w:val="Normal"/>
    <w:rsid w:val="007A65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A65A1"/>
    <w:pPr>
      <w:tabs>
        <w:tab w:val="center" w:pos="4320"/>
        <w:tab w:val="right" w:pos="8640"/>
      </w:tabs>
    </w:pPr>
  </w:style>
  <w:style w:type="paragraph" w:customStyle="1" w:styleId="PageXofY">
    <w:name w:val="Page X of Y"/>
    <w:rsid w:val="003646BC"/>
    <w:rPr>
      <w:sz w:val="24"/>
      <w:szCs w:val="24"/>
    </w:rPr>
  </w:style>
  <w:style w:type="paragraph" w:customStyle="1" w:styleId="Reprint">
    <w:name w:val="Reprint"/>
    <w:basedOn w:val="Normal"/>
    <w:next w:val="Normal"/>
    <w:rsid w:val="000333DF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120" w:line="240" w:lineRule="atLeast"/>
      <w:jc w:val="center"/>
    </w:pPr>
    <w:rPr>
      <w:sz w:val="36"/>
    </w:rPr>
  </w:style>
  <w:style w:type="paragraph" w:customStyle="1" w:styleId="StateFormat">
    <w:name w:val="StateFormat"/>
    <w:basedOn w:val="BillNo"/>
    <w:rsid w:val="004F2034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0" w:line="240" w:lineRule="auto"/>
    </w:pPr>
    <w:rPr>
      <w:rFonts w:ascii="Arial" w:hAnsi="Arial"/>
    </w:rPr>
  </w:style>
  <w:style w:type="paragraph" w:styleId="BalloonText">
    <w:name w:val="Balloon Text"/>
    <w:basedOn w:val="Normal"/>
    <w:link w:val="BalloonTextChar"/>
    <w:semiHidden/>
    <w:unhideWhenUsed/>
    <w:rsid w:val="00E0338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033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FiscalNoteEstim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FiscalNoteEstimate</Template>
  <TotalTime>0</TotalTime>
  <Pages>3</Pages>
  <Words>690</Words>
  <Characters>4054</Characters>
  <Application>Microsoft Office Word</Application>
  <DocSecurity>0</DocSecurity>
  <Lines>105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A2290 [1R]  FISCAL ESTIMATE</vt:lpstr>
    </vt:vector>
  </TitlesOfParts>
  <Manager>Abigail Stoyer; R230</Manager>
  <Company>Office of Legislative Services</Company>
  <LinksUpToDate>false</LinksUpToDate>
  <CharactersWithSpaces>4731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A2290 1R  FISCAL ESTIMATE</dc:title>
  <dc:creator>Assemblyman BURZICHELLI</dc:creator>
  <cp:keywords>A2290|3|LG |331|297|294|!||</cp:keywords>
  <dc:description>Sponsor 12/1</dc:description>
  <cp:lastModifiedBy>Bektas, Brenda</cp:lastModifiedBy>
  <cp:revision>2</cp:revision>
  <cp:lastPrinted>2021-12-06T15:03:00Z</cp:lastPrinted>
  <dcterms:created xsi:type="dcterms:W3CDTF">2021-12-06T15:09:00Z</dcterms:created>
  <dcterms:modified xsi:type="dcterms:W3CDTF">2021-12-06T15:09:00Z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FiscalNoteEstimate</vt:lpwstr>
  </property>
  <property fmtid="{D5CDD505-2E9C-101B-9397-08002B2CF9AE}" pid="3" name="Session">
    <vt:lpwstr>2020</vt:lpwstr>
  </property>
</Properties>
</file>