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8E5FEE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2293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8E5FEE">
        <w:t>Assembly Floor Amendments</w:t>
      </w:r>
    </w:p>
    <w:p w:rsidR="00DA6F1D" w:rsidRDefault="008E5FEE" w:rsidP="00DA6F1D">
      <w:pPr>
        <w:pStyle w:val="NormalFloor"/>
        <w:jc w:val="center"/>
      </w:pPr>
      <w:r>
        <w:t>(Proposed by Assemblywoman JASEY)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8E5FEE">
        <w:t>MARCH 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8E5FEE" w:rsidRDefault="008E5FEE" w:rsidP="008E5FEE"/>
    <w:p w:rsidR="008E5FEE" w:rsidRPr="00DA6F1D" w:rsidRDefault="008E5FEE" w:rsidP="00A74B07">
      <w:r>
        <w:tab/>
        <w:t>These floor amendments provide that the president of the institution of higher education, or a designee, will establish a mental health crisis and response plan, instead of the governing board of the institution.</w:t>
      </w:r>
    </w:p>
    <w:sectPr w:rsidR="008E5FEE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E5FEE"/>
    <w:rsid w:val="008F005B"/>
    <w:rsid w:val="009451C5"/>
    <w:rsid w:val="009E69F4"/>
    <w:rsid w:val="00A1108C"/>
    <w:rsid w:val="00A74B07"/>
    <w:rsid w:val="00AB0440"/>
    <w:rsid w:val="00AE151F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853A9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BB164578-3060-4003-B10E-88C21BF95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283</Characters>
  <Application>Microsoft Office Word</Application>
  <DocSecurity>0</DocSecurity>
  <Lines>14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A2293 Assembly MARCH 1, 2021</vt:lpstr>
    </vt:vector>
  </TitlesOfParts>
  <Manager>R229</Manager>
  <Company>Office of Legislative Services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A2293 Assembly Statement 3/1/21</dc:title>
  <dc:subject/>
  <dc:creator>Assembly</dc:creator>
  <cp:keywords>A2293|1|ER |218|0|0|!||</cp:keywords>
  <dc:description/>
  <cp:lastModifiedBy>Bell, Careema</cp:lastModifiedBy>
  <cp:revision>2</cp:revision>
  <dcterms:created xsi:type="dcterms:W3CDTF">2021-03-02T16:57:00Z</dcterms:created>
  <dcterms:modified xsi:type="dcterms:W3CDTF">2021-03-02T16:57:00Z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