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E3F" w:rsidRDefault="00A36E3F" w:rsidP="00A36E3F">
      <w:pPr>
        <w:pStyle w:val="bpuBill"/>
      </w:pPr>
      <w:bookmarkStart w:id="0" w:name="bpuFrontPg"/>
      <w:bookmarkStart w:id="1" w:name="_GoBack"/>
      <w:bookmarkEnd w:id="0"/>
      <w:bookmarkEnd w:id="1"/>
      <w:r>
        <w:t xml:space="preserve">ASSEMBLY, No. 2300 </w:t>
      </w:r>
    </w:p>
    <w:p w:rsidR="00A36E3F" w:rsidRPr="009D38FF" w:rsidRDefault="00A36E3F" w:rsidP="00A36E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219394" r:id="rId7"/>
        </w:object>
      </w:r>
    </w:p>
    <w:p w:rsidR="00A36E3F" w:rsidRDefault="00A36E3F" w:rsidP="00A36E3F">
      <w:pPr>
        <w:pStyle w:val="bpuState"/>
      </w:pPr>
      <w:r>
        <w:t>STATE OF NEW JERSEY</w:t>
      </w:r>
    </w:p>
    <w:p w:rsidR="00A36E3F" w:rsidRDefault="00A36E3F" w:rsidP="00A36E3F">
      <w:pPr>
        <w:pStyle w:val="bpuLegislature"/>
      </w:pPr>
      <w:r>
        <w:t>219th LEGISLATURE</w:t>
      </w:r>
    </w:p>
    <w:p w:rsidR="00A36E3F" w:rsidRDefault="00A36E3F" w:rsidP="00A36E3F">
      <w:pPr>
        <w:pStyle w:val="bpuWpGraphic"/>
      </w:pPr>
      <w:r>
        <w:object w:dxaOrig="8985" w:dyaOrig="255">
          <v:shape id="_x0000_i1026" type="#_x0000_t75" style="width:6in;height:12pt" o:ole="">
            <v:imagedata r:id="rId6" o:title=""/>
          </v:shape>
          <o:OLEObject Type="Embed" ProgID="WPWin6.1" ShapeID="_x0000_i1026" DrawAspect="Content" ObjectID="_1684219395" r:id="rId8"/>
        </w:object>
      </w:r>
      <w:r>
        <w:t xml:space="preserve">  </w:t>
      </w:r>
    </w:p>
    <w:p w:rsidR="00A36E3F" w:rsidRDefault="00A36E3F" w:rsidP="00A36E3F">
      <w:pPr>
        <w:pStyle w:val="bpuIntro"/>
      </w:pPr>
      <w:r>
        <w:t>INTRODUCED JANUARY 27, 2020</w:t>
      </w:r>
    </w:p>
    <w:p w:rsidR="00A36E3F" w:rsidRDefault="00A36E3F" w:rsidP="00A36E3F">
      <w:pPr>
        <w:pStyle w:val="bpuIntro"/>
      </w:pPr>
    </w:p>
    <w:p w:rsidR="00A36E3F" w:rsidRDefault="00A36E3F" w:rsidP="00A36E3F">
      <w:pPr>
        <w:pStyle w:val="bpuIntro"/>
        <w:sectPr w:rsidR="00A36E3F" w:rsidSect="00E84F3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36E3F" w:rsidRDefault="00A36E3F" w:rsidP="00A36E3F">
      <w:pPr>
        <w:pStyle w:val="bpuIntro"/>
      </w:pPr>
    </w:p>
    <w:p w:rsidR="00A36E3F" w:rsidRDefault="00A36E3F" w:rsidP="00A36E3F">
      <w:pPr>
        <w:pStyle w:val="bpuSponsor"/>
      </w:pPr>
      <w:r>
        <w:t>Sponsored by:</w:t>
      </w:r>
    </w:p>
    <w:p w:rsidR="00A36E3F" w:rsidRDefault="00A36E3F" w:rsidP="00A36E3F">
      <w:pPr>
        <w:pStyle w:val="bpuSponsor"/>
      </w:pPr>
      <w:r>
        <w:t>Assemblywoman  SHAVONDA E. SUMTER</w:t>
      </w:r>
    </w:p>
    <w:p w:rsidR="00A36E3F" w:rsidRDefault="00A36E3F" w:rsidP="00A36E3F">
      <w:pPr>
        <w:pStyle w:val="bpuSponsor"/>
      </w:pPr>
      <w:r>
        <w:t>District 35 (Bergen and Passaic)</w:t>
      </w:r>
    </w:p>
    <w:p w:rsidR="00A36E3F" w:rsidRDefault="00A36E3F" w:rsidP="00A36E3F">
      <w:pPr>
        <w:pStyle w:val="bpuSponsor"/>
      </w:pPr>
    </w:p>
    <w:p w:rsidR="00A36E3F" w:rsidRDefault="00E84F3D" w:rsidP="00E84F3D">
      <w:pPr>
        <w:pStyle w:val="bpuSponsor"/>
      </w:pPr>
      <w:r>
        <w:t>Co-Sponsored by:</w:t>
      </w:r>
    </w:p>
    <w:p w:rsidR="00E84F3D" w:rsidRDefault="00E84F3D" w:rsidP="00E84F3D">
      <w:pPr>
        <w:pStyle w:val="bpuSponsor"/>
      </w:pPr>
      <w:r w:rsidRPr="00E84F3D">
        <w:t>Assemblywoman Timberlake</w:t>
      </w:r>
    </w:p>
    <w:p w:rsidR="00E84F3D" w:rsidRDefault="00E84F3D" w:rsidP="00E84F3D"/>
    <w:p w:rsidR="00E84F3D" w:rsidRPr="00E84F3D" w:rsidRDefault="00E84F3D" w:rsidP="00E84F3D"/>
    <w:p w:rsidR="00A36E3F" w:rsidRDefault="00A36E3F" w:rsidP="00A36E3F">
      <w:pPr>
        <w:pStyle w:val="bpuSponsor"/>
      </w:pPr>
    </w:p>
    <w:p w:rsidR="00A36E3F" w:rsidRDefault="00A36E3F" w:rsidP="00A36E3F">
      <w:pPr>
        <w:pStyle w:val="bpuSponsor"/>
      </w:pPr>
    </w:p>
    <w:p w:rsidR="00A36E3F" w:rsidRDefault="00A36E3F" w:rsidP="00A36E3F">
      <w:pPr>
        <w:pStyle w:val="bpuSponsor"/>
      </w:pPr>
      <w:r>
        <w:t>SYNOPSIS</w:t>
      </w:r>
    </w:p>
    <w:p w:rsidR="00A36E3F" w:rsidRDefault="006A0CC5" w:rsidP="00A36E3F">
      <w:pPr>
        <w:pStyle w:val="bpuNormText"/>
      </w:pPr>
      <w:r>
        <w:tab/>
      </w:r>
      <w:r w:rsidR="00A36E3F">
        <w:t>Requires apportionment of membership on certain regional district boards of education to be based on amount of district costs apportioned to each constituent municipality.</w:t>
      </w:r>
    </w:p>
    <w:p w:rsidR="00A36E3F" w:rsidRDefault="00A36E3F" w:rsidP="00A36E3F">
      <w:pPr>
        <w:pStyle w:val="bpuNormText"/>
      </w:pPr>
    </w:p>
    <w:p w:rsidR="00A36E3F" w:rsidRDefault="00A36E3F" w:rsidP="00A36E3F">
      <w:pPr>
        <w:pStyle w:val="bpuSponsor"/>
      </w:pPr>
      <w:r>
        <w:t xml:space="preserve">CURRENT VERSION OF TEXT </w:t>
      </w:r>
    </w:p>
    <w:p w:rsidR="00A36E3F" w:rsidRDefault="00A36E3F" w:rsidP="00A36E3F">
      <w:pPr>
        <w:pStyle w:val="bpuNormText"/>
      </w:pPr>
      <w:r>
        <w:tab/>
        <w:t>As introduced.</w:t>
      </w:r>
    </w:p>
    <w:p w:rsidR="00A36E3F" w:rsidRDefault="00A36E3F" w:rsidP="00A36E3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36E3F" w:rsidRDefault="00A36E3F" w:rsidP="008916EC">
      <w:pPr>
        <w:pStyle w:val="FronterPage"/>
        <w:tabs>
          <w:tab w:val="clear" w:pos="720"/>
          <w:tab w:val="clear" w:pos="1440"/>
          <w:tab w:val="clear" w:pos="2160"/>
          <w:tab w:val="clear" w:pos="2880"/>
          <w:tab w:val="clear" w:pos="3600"/>
          <w:tab w:val="clear" w:pos="4320"/>
          <w:tab w:val="clear" w:pos="5040"/>
        </w:tabs>
        <w:sectPr w:rsidR="00A36E3F" w:rsidSect="00A36E3F">
          <w:type w:val="continuous"/>
          <w:pgSz w:w="12240" w:h="20160" w:code="5"/>
          <w:pgMar w:top="1440" w:right="2275" w:bottom="1440" w:left="2275" w:header="72" w:footer="720" w:gutter="0"/>
          <w:pgNumType w:start="1"/>
          <w:cols w:space="720"/>
          <w:docGrid w:linePitch="360"/>
        </w:sectPr>
      </w:pPr>
    </w:p>
    <w:p w:rsidR="00B738BD" w:rsidRPr="00677316" w:rsidRDefault="004312F6" w:rsidP="00B738BD">
      <w:pPr>
        <w:pStyle w:val="HangingAnAct"/>
        <w:rPr>
          <w:rStyle w:val="HangingAnActChar"/>
        </w:rPr>
      </w:pPr>
      <w:r>
        <w:rPr>
          <w:rStyle w:val="BillHead"/>
        </w:rPr>
        <w:lastRenderedPageBreak/>
        <w:t>An Act</w:t>
      </w:r>
      <w:r w:rsidR="00686AEB" w:rsidRPr="006B7FA7">
        <w:rPr>
          <w:rStyle w:val="HangingAnActChar"/>
        </w:rPr>
        <w:t xml:space="preserve"> </w:t>
      </w:r>
      <w:r w:rsidR="00B738BD">
        <w:t>concerning regional school districts, amending N.J.S.18A:13-8 and N.J.S.18A:13-9, and supplementing chapter 13 of Title 18A of the New Jersey Statutes.</w:t>
      </w:r>
    </w:p>
    <w:p w:rsidR="00B738BD" w:rsidRPr="00D71D68" w:rsidRDefault="00B738BD" w:rsidP="00B738BD"/>
    <w:p w:rsidR="00B738BD" w:rsidRPr="00AA7880" w:rsidRDefault="00B738BD" w:rsidP="00B738BD">
      <w:r>
        <w:tab/>
      </w:r>
      <w:r>
        <w:rPr>
          <w:rStyle w:val="BillHeading2"/>
        </w:rPr>
        <w:t xml:space="preserve">Be It Enacted </w:t>
      </w:r>
      <w:r>
        <w:rPr>
          <w:rStyle w:val="BillLanguage"/>
        </w:rPr>
        <w:t>by the Senate and General Assembly of the State of New Jersey:</w:t>
      </w:r>
    </w:p>
    <w:p w:rsidR="00B738BD" w:rsidRDefault="00B738BD" w:rsidP="00B738BD"/>
    <w:p w:rsidR="00B738BD" w:rsidRDefault="006A0CC5" w:rsidP="00B738BD">
      <w:r>
        <w:tab/>
        <w:t>1.</w:t>
      </w:r>
      <w:r>
        <w:tab/>
      </w:r>
      <w:r w:rsidR="00B738BD">
        <w:t>N.J.S.18A:13-8 is amended to read as follows:</w:t>
      </w:r>
    </w:p>
    <w:p w:rsidR="00B738BD" w:rsidRDefault="00B738BD" w:rsidP="00B738BD">
      <w:r>
        <w:tab/>
        <w:t>18A:13-8. The board of education of a regional district shall consist of nine members unless it consists of more than nine constituent districts, in which case the membership shall be the same as the number of constituent districts, plus one. Except as otherwise provided pursuant to section 1 or section 3 of P.L.2017,</w:t>
      </w:r>
      <w:r w:rsidR="006A0CC5">
        <w:t> </w:t>
      </w:r>
      <w:r>
        <w:t xml:space="preserve">c.45 (C.18A:13-34a or C.18A:13-46.1) </w:t>
      </w:r>
      <w:r>
        <w:rPr>
          <w:u w:val="single"/>
        </w:rPr>
        <w:t>or section 3 of P.L.   , c.    (C.    ) (pending before the Legislature as this bill)</w:t>
      </w:r>
      <w:r>
        <w:t>, if there are nine or less constituent districts, the members of the board of education of the regional district shall be apportioned by the executive county superintendent or executive county superintendents of the county or counties in which the constituent districts are situate, among said districts as nearly as may be according to the number of their inhabitants except that each constituent district shall have at least one member.</w:t>
      </w:r>
    </w:p>
    <w:p w:rsidR="00B738BD" w:rsidRDefault="00B738BD" w:rsidP="00B738BD">
      <w:r>
        <w:tab/>
        <w:t>In making the apportionment of the membership of a regional board of education among the several school districts uniting to create a regional school district having nine or less constituent districts, as required by section 18A:13-36, there shall be subtracted from the number of inhabitants of a constituent school district, as shown by the last federal census officially promulgated in this State, the number of such inhabitants who according to the records of the Federal Bureau of the Census were patients in, or inmates of, any State or federal hospital or prison, or who are military personnel stationed at, or civilians residing within the limits of, any United States Army, Navy or Air Force installation, located in such constituent school district.</w:t>
      </w:r>
    </w:p>
    <w:p w:rsidR="00B738BD" w:rsidRDefault="00B738BD" w:rsidP="00B738BD">
      <w:r>
        <w:tab/>
        <w:t>Except as otherwise provided pursuant to section 1 or section 3 of P.L.2017, c.45 (C.18A:13-34a or C.18A:13-46.1), if there are more than nine constituent districts, the members on the board shall be apportioned among the constituent districts and the weight of their votes in all proceedings of the board shall be determined by the appropriate executive county superintendent or superintendents through the following procedure:</w:t>
      </w:r>
    </w:p>
    <w:p w:rsidR="00B738BD" w:rsidRDefault="00B738BD" w:rsidP="00B738BD">
      <w:r>
        <w:tab/>
        <w:t>a.</w:t>
      </w:r>
      <w:r>
        <w:tab/>
        <w:t>The number of inhabitants of each constituent district shall be determined as shown by the last federal census officially promulgated in this State.</w:t>
      </w:r>
    </w:p>
    <w:p w:rsidR="00B738BD" w:rsidRDefault="00B738BD" w:rsidP="00B738BD">
      <w:r>
        <w:tab/>
        <w:t>b.</w:t>
      </w:r>
      <w:r>
        <w:tab/>
        <w:t>A representative ratio shall be calculated by adding the number of inhabitants of all constituent districts and dividing the sum by the board size.</w:t>
      </w:r>
    </w:p>
    <w:p w:rsidR="00B738BD" w:rsidRDefault="00B738BD" w:rsidP="00B738BD">
      <w:r>
        <w:tab/>
        <w:t>c.</w:t>
      </w:r>
      <w:r>
        <w:tab/>
        <w:t>All constituent districts shall be listed in ascending order of their number of inhabitants. If the first constituent district in said list has a number of inhabitants which is less than the representative ratio, it shall be combined with the constituent district contiguous to it having the smallest number of inhabitants. This process shall be repeated for each successively larger constituent district or combination of constituent districts until all remaining constituent districts or combinations of constituent districts shall have a number of inhabitants equal to, or exceeding the representative ratio. The districts formed in this manner shall be known as representative districts.</w:t>
      </w:r>
    </w:p>
    <w:p w:rsidR="00B738BD" w:rsidRDefault="00B738BD" w:rsidP="00B738BD">
      <w:r>
        <w:tab/>
        <w:t>d.</w:t>
      </w:r>
      <w:r>
        <w:tab/>
        <w:t>There shall be established a priority list according to the method of equal proportions for the apportionment of the members of the regional district board of education among the representative districts.</w:t>
      </w:r>
    </w:p>
    <w:p w:rsidR="00B738BD" w:rsidRDefault="00B738BD" w:rsidP="00B738BD">
      <w:r>
        <w:tab/>
        <w:t>e.</w:t>
      </w:r>
      <w:r>
        <w:tab/>
        <w:t>The members of the regional district board of education shall be apportioned among the representative districts according to the method of equal proportions, and where a representative district is composed of more than one constituent district, members shall be elected at large from within the representative district.</w:t>
      </w:r>
    </w:p>
    <w:p w:rsidR="00B738BD" w:rsidRDefault="00B738BD" w:rsidP="00B738BD">
      <w:r>
        <w:tab/>
        <w:t>f.</w:t>
      </w:r>
      <w:r>
        <w:tab/>
        <w:t>The number of inhabitants of each representative district shall be divided by the number of members assigned to that district to find the number of inhabitants per member.</w:t>
      </w:r>
    </w:p>
    <w:p w:rsidR="00B738BD" w:rsidRDefault="00B738BD" w:rsidP="00B738BD">
      <w:r>
        <w:tab/>
        <w:t>g.</w:t>
      </w:r>
      <w:r>
        <w:tab/>
        <w:t>The vote to be cast by each member of the regional district board of education in all proceedings of the board shall be determined by dividing the number of inhabitants per member in the representative district from which the member is elected by the representative ratio for the regional district, and rounding off the quotient to the nearest tenth of a full vote.</w:t>
      </w:r>
    </w:p>
    <w:p w:rsidR="00B738BD" w:rsidRDefault="00B738BD" w:rsidP="00B738BD">
      <w:r>
        <w:tab/>
        <w:t>Wherever any statute or bylaw of the board requires decision in any matter by vote of a majority of the board members, or of the members present, this shall be interpreted as meaning a majority of the weighted votes of all members, or of the members present, as the case may be.</w:t>
      </w:r>
    </w:p>
    <w:p w:rsidR="00B738BD" w:rsidRDefault="00B738BD" w:rsidP="00B738BD">
      <w:r>
        <w:tab/>
        <w:t>h.</w:t>
      </w:r>
      <w:r>
        <w:tab/>
        <w:t>Whenever the above reapportionment procedure is used for a regional district having more than nine constituent districts, the terms of office of all incumbent board of education members shall terminate on the day on which the annual organization meeting of the board is held pursuant to N.J.S.18A:13-12 following certification by the executive county superintendent of the representative districts and the number of members to be elected from each; provided, that if the reapportionment results in any representative district retaining its former boundaries and the same number of board members, that the members elected from such a district shall serve the full term for which they were elected. All other board members shall be elected in an election to be held on the date of the annual school election at least 60 days following certification by the executive county superintendent for initial terms of office to be designated in advance by the executive county superintendent so that, as nearly as possible, one-third of the board shall be elected in each future year, to serve for three-year terms, and where a representative district has more than one member, their terms of office shall terminate in different years.</w:t>
      </w:r>
    </w:p>
    <w:p w:rsidR="00B738BD" w:rsidRDefault="00B738BD" w:rsidP="00B738BD">
      <w:r>
        <w:tab/>
        <w:t>If any constituent district is a consolidated district, or a district composed of two or more municipalities, and</w:t>
      </w:r>
    </w:p>
    <w:p w:rsidR="00B738BD" w:rsidRDefault="00B738BD" w:rsidP="00B738BD">
      <w:r>
        <w:tab/>
        <w:t>a.</w:t>
      </w:r>
      <w:r>
        <w:tab/>
        <w:t>The original district is a limited purpose regional district and such constituent district has such population that it is entitled to have apportioned to it a number of members equal to or greater than the number of districts making up such constituent district, or</w:t>
      </w:r>
    </w:p>
    <w:p w:rsidR="00B738BD" w:rsidRDefault="00B738BD" w:rsidP="00B738BD">
      <w:r>
        <w:tab/>
        <w:t>b.</w:t>
      </w:r>
      <w:r>
        <w:tab/>
        <w:t xml:space="preserve">The regional district is an </w:t>
      </w:r>
      <w:proofErr w:type="spellStart"/>
      <w:r>
        <w:t>all purpose</w:t>
      </w:r>
      <w:proofErr w:type="spellEnd"/>
      <w:r>
        <w:t xml:space="preserve"> district, the membership of the regional board of education from such district shall be apportioned, and from time to time reapportioned, and the members from the district shall be elected, as their respective terms expire, in the same manner as though each of the municipalities making up such constituent district were constituent districts of the regional district.</w:t>
      </w:r>
    </w:p>
    <w:p w:rsidR="00B738BD" w:rsidRDefault="00B738BD" w:rsidP="00B738BD">
      <w:r>
        <w:t>(</w:t>
      </w:r>
      <w:proofErr w:type="spellStart"/>
      <w:r>
        <w:t>cf</w:t>
      </w:r>
      <w:proofErr w:type="spellEnd"/>
      <w:r>
        <w:t>:  P.L.2017, c.45, s.4)</w:t>
      </w:r>
    </w:p>
    <w:p w:rsidR="00B738BD" w:rsidRDefault="00B738BD" w:rsidP="00B738BD"/>
    <w:p w:rsidR="00B738BD" w:rsidRDefault="006A0CC5" w:rsidP="00B738BD">
      <w:r>
        <w:tab/>
        <w:t>2.</w:t>
      </w:r>
      <w:r>
        <w:tab/>
      </w:r>
      <w:r w:rsidR="00B738BD">
        <w:t>N.J.S.18A:13-9 is amended to read as follows:</w:t>
      </w:r>
    </w:p>
    <w:p w:rsidR="00B738BD" w:rsidRDefault="00B738BD" w:rsidP="00B738BD">
      <w:r>
        <w:tab/>
        <w:t xml:space="preserve">18A:13-9.  Each apportionment shall continue in effect unless and until a reapportionment shall become necessary by reason of the official promulgation of the next Federal census </w:t>
      </w:r>
      <w:r w:rsidRPr="003427F8">
        <w:rPr>
          <w:rFonts w:ascii="Albertus Extra Bold" w:hAnsi="Albertus Extra Bold"/>
          <w:b/>
        </w:rPr>
        <w:t>[</w:t>
      </w:r>
      <w:r>
        <w:t>or</w:t>
      </w:r>
      <w:r w:rsidRPr="003427F8">
        <w:rPr>
          <w:rFonts w:ascii="Albertus Extra Bold" w:hAnsi="Albertus Extra Bold"/>
          <w:b/>
        </w:rPr>
        <w:t>]</w:t>
      </w:r>
      <w:r>
        <w:rPr>
          <w:u w:val="single"/>
        </w:rPr>
        <w:t>,</w:t>
      </w:r>
      <w:r>
        <w:t xml:space="preserve"> the enlargement of the regional district by the admission of one or more local districts</w:t>
      </w:r>
      <w:r>
        <w:rPr>
          <w:u w:val="single"/>
        </w:rPr>
        <w:t xml:space="preserve">, or a modification of the apportionment of costs among the constituent districts set by the Commissioner of Education pursuant to section 3 of P.L.   , c.   (C.   ) (pending before the Legislature as this bill) and not </w:t>
      </w:r>
      <w:r w:rsidRPr="001839D5">
        <w:rPr>
          <w:u w:val="single"/>
        </w:rPr>
        <w:t>pursuant to voter approval under N.J.S.18A:13-23</w:t>
      </w:r>
      <w:r>
        <w:t xml:space="preserve">.  In any such case, immediately after the official promulgation of said census </w:t>
      </w:r>
      <w:r w:rsidRPr="001839D5">
        <w:rPr>
          <w:rFonts w:ascii="Albertus Extra Bold" w:hAnsi="Albertus Extra Bold"/>
          <w:b/>
        </w:rPr>
        <w:t>[</w:t>
      </w:r>
      <w:r>
        <w:t>or</w:t>
      </w:r>
      <w:r w:rsidRPr="001839D5">
        <w:rPr>
          <w:rFonts w:ascii="Albertus Extra Bold" w:hAnsi="Albertus Extra Bold"/>
          <w:b/>
        </w:rPr>
        <w:t>]</w:t>
      </w:r>
      <w:r>
        <w:rPr>
          <w:u w:val="single"/>
        </w:rPr>
        <w:t>,</w:t>
      </w:r>
      <w:r>
        <w:t xml:space="preserve"> the certification of a favorable result of the election for enlargement of the regional district</w:t>
      </w:r>
      <w:r>
        <w:rPr>
          <w:u w:val="single"/>
        </w:rPr>
        <w:t>, or upon the petition by a constituent district after the modification of the apportionment of costs by the commissioner</w:t>
      </w:r>
      <w:r w:rsidRPr="002C40FD">
        <w:rPr>
          <w:u w:val="single"/>
        </w:rPr>
        <w:t xml:space="preserve"> </w:t>
      </w:r>
      <w:r>
        <w:rPr>
          <w:u w:val="single"/>
        </w:rPr>
        <w:t>pursuant to section 3 of P.L.   , c.   (C.   ) (pending before the Legislature as this bill),</w:t>
      </w:r>
      <w:r>
        <w:t xml:space="preserve"> the county superintendent or county superintendents of the county or counties in which the constituent districts are situate shall reapportion the members accordingly but  all members shall continue in office for the terms for which they were elected  or appointed notwithstanding any reapportionment.  If any constituent district shall become entitled to increased representation on the board the additional members shall be elected at the next annual school election of the regional district.  If, as a result of such reapportionment, a disproportionate number  of the total representatives of any one constituent district to a regional  board are to be elected at a single annual school election, the commissioner  shall have the power, on petition of a constituent district board of education,  to alter the term of any member representing such constituent district by not  more than 1 year, so as to temporarily apportion, as equally as possible over  any given 3-year period, the election of the members representing such  constituent district.</w:t>
      </w:r>
    </w:p>
    <w:p w:rsidR="00B738BD" w:rsidRDefault="00FB1789" w:rsidP="00B738BD">
      <w:r>
        <w:t>(</w:t>
      </w:r>
      <w:proofErr w:type="spellStart"/>
      <w:r>
        <w:t>cf</w:t>
      </w:r>
      <w:proofErr w:type="spellEnd"/>
      <w:r>
        <w:t>: P.L.1977, c. 327, s.</w:t>
      </w:r>
      <w:r w:rsidR="00B738BD">
        <w:t>1)</w:t>
      </w:r>
    </w:p>
    <w:p w:rsidR="00B738BD" w:rsidRDefault="00B738BD" w:rsidP="00B738BD"/>
    <w:p w:rsidR="00B738BD" w:rsidRDefault="006A0CC5" w:rsidP="00E447BB">
      <w:pPr>
        <w:tabs>
          <w:tab w:val="clear" w:pos="2160"/>
          <w:tab w:val="left" w:pos="2250"/>
          <w:tab w:val="left" w:pos="2340"/>
        </w:tabs>
      </w:pPr>
      <w:r>
        <w:tab/>
        <w:t>3.</w:t>
      </w:r>
      <w:r>
        <w:tab/>
        <w:t>(New section)</w:t>
      </w:r>
      <w:r>
        <w:tab/>
      </w:r>
      <w:r w:rsidR="00B738BD">
        <w:t>In a regional district in which the apportionment of costs among the constituent districts is set by the Commissioner of Education and not pursuant to voter approval under N.J.S.18A:13-23, the members of the board of education of the regional district shall be apportioned by the executive county superintendent or the executive county superintendents of the county or counties in which the constituent districts are situate among the districts as nearly as may be according to their proportionate share of the amounts to be raised for annual or special appropriations for the regional district, including the amounts to be raised for interest upon, and the redemption of, bonds payable by the regional district, except that each constituent district shall have at least one member.</w:t>
      </w:r>
    </w:p>
    <w:p w:rsidR="00B738BD" w:rsidRDefault="00B738BD" w:rsidP="00B738BD"/>
    <w:p w:rsidR="00B738BD" w:rsidRPr="00AA7880" w:rsidRDefault="006A0CC5" w:rsidP="00B738BD">
      <w:r>
        <w:tab/>
        <w:t>4.</w:t>
      </w:r>
      <w:r>
        <w:tab/>
      </w:r>
      <w:r w:rsidR="00B738BD">
        <w:t>This act shall take effect immediately.</w:t>
      </w:r>
    </w:p>
    <w:p w:rsidR="00B738BD" w:rsidRDefault="00B738BD" w:rsidP="00B738BD"/>
    <w:p w:rsidR="00B738BD" w:rsidRPr="00CE7BD8" w:rsidRDefault="00B738BD" w:rsidP="00B738BD"/>
    <w:p w:rsidR="00B738BD" w:rsidRPr="00AA7880" w:rsidRDefault="00B738BD" w:rsidP="00B738BD">
      <w:pPr>
        <w:jc w:val="center"/>
      </w:pPr>
      <w:r w:rsidRPr="00D71D68">
        <w:t>STATEMENT</w:t>
      </w:r>
    </w:p>
    <w:p w:rsidR="00B738BD" w:rsidRDefault="00B738BD" w:rsidP="00B738BD"/>
    <w:p w:rsidR="00B738BD" w:rsidRDefault="00B738BD" w:rsidP="00B738BD">
      <w:r>
        <w:tab/>
        <w:t>This bill concerns the membership of the board of education of a regional school district in which a reapportionment of costs among the constituent municipalities has been determined by the Commissioner of Education, not the voters of the district.  Under these circumstances, the regional district will apportion the membership of its board of education based on how the costs of the regional district are apportioned among the constituent municipalities, except that each constituent municipality would have at least one member on the board.</w:t>
      </w:r>
    </w:p>
    <w:p w:rsidR="00F00D08" w:rsidRDefault="00B738BD" w:rsidP="006A0CC5">
      <w:r>
        <w:tab/>
        <w:t xml:space="preserve">Currently, the allocation of seats on a regional district’s board of education is based on the population in each of the constituent municipalities in relation to the total population of all the constituent municipalities making up the regional district, except that each constituent municipality has at least one member on the board.  </w:t>
      </w:r>
    </w:p>
    <w:sectPr w:rsidR="00F00D08" w:rsidSect="006A0CC5">
      <w:headerReference w:type="default" r:id="rId13"/>
      <w:footerReference w:type="default" r:id="rId14"/>
      <w:headerReference w:type="first" r:id="rId15"/>
      <w:footerReference w:type="first" r:id="rId16"/>
      <w:pgSz w:w="12240" w:h="20160" w:code="5"/>
      <w:pgMar w:top="1440" w:right="2520" w:bottom="1872" w:left="2880" w:header="1181" w:footer="5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BEC" w:rsidRDefault="009D6BEC">
      <w:r>
        <w:separator/>
      </w:r>
    </w:p>
  </w:endnote>
  <w:endnote w:type="continuationSeparator" w:id="0">
    <w:p w:rsidR="009D6BEC" w:rsidRDefault="009D6B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4F3D" w:rsidRDefault="00E84F3D" w:rsidP="00E84F3D">
    <w:pPr>
      <w:pStyle w:val="sponUdate"/>
    </w:pPr>
    <w:r>
      <w:t>(Sponsorship Updated As Of: 6/2/2021)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2F6" w:rsidRPr="00921C91" w:rsidRDefault="004312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12F6" w:rsidRPr="00921C91" w:rsidRDefault="004312F6">
    <w:pPr>
      <w:pStyle w:val="Footer"/>
      <w:rPr>
        <w:szCs w:val="18"/>
      </w:rPr>
    </w:pPr>
  </w:p>
  <w:p w:rsidR="004312F6" w:rsidRPr="00921C91" w:rsidRDefault="004312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12F6" w:rsidRDefault="004312F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BEC" w:rsidRDefault="009D6BEC">
      <w:r>
        <w:separator/>
      </w:r>
    </w:p>
  </w:footnote>
  <w:footnote w:type="continuationSeparator" w:id="0">
    <w:p w:rsidR="009D6BEC" w:rsidRDefault="009D6B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1B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36E3F" w:rsidRDefault="00A36E3F" w:rsidP="00A36E3F">
    <w:pPr>
      <w:pStyle w:val="bpuHeadSpon"/>
    </w:pPr>
    <w:r w:rsidRPr="00A36E3F">
      <w:rPr>
        <w:rStyle w:val="bpuHeadSponChar"/>
      </w:rPr>
      <w:t>A2300</w:t>
    </w:r>
    <w:r>
      <w:t xml:space="preserve"> SUMTER</w:t>
    </w:r>
  </w:p>
  <w:p w:rsidR="00A36E3F" w:rsidRDefault="00A36E3F" w:rsidP="00A36E3F">
    <w:pPr>
      <w:pStyle w:val="bpuHeadSpon"/>
    </w:pPr>
    <w:r>
      <w:fldChar w:fldCharType="begin"/>
    </w:r>
    <w:r>
      <w:instrText xml:space="preserve"> PAGE  \* MERGEFORMAT </w:instrText>
    </w:r>
    <w:r>
      <w:fldChar w:fldCharType="separate"/>
    </w:r>
    <w:r w:rsidR="00DB1B3F">
      <w:rPr>
        <w:noProof/>
      </w:rPr>
      <w:t>5</w:t>
    </w:r>
    <w:r>
      <w:fldChar w:fldCharType="end"/>
    </w:r>
  </w:p>
  <w:p w:rsidR="00A36E3F" w:rsidRDefault="00A36E3F" w:rsidP="00A36E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36E3F" w:rsidRDefault="00A36E3F" w:rsidP="00A36E3F">
    <w:pPr>
      <w:pStyle w:val="bpuHeadSpon"/>
    </w:pPr>
    <w:r w:rsidRPr="00A36E3F">
      <w:rPr>
        <w:rStyle w:val="bpuHeadSponChar"/>
      </w:rPr>
      <w:t>A2300</w:t>
    </w:r>
    <w:r>
      <w:t xml:space="preserve"> SUMTER</w:t>
    </w:r>
  </w:p>
  <w:p w:rsidR="00A36E3F" w:rsidRDefault="00A36E3F" w:rsidP="00A36E3F">
    <w:pPr>
      <w:pStyle w:val="bpuHeadSpon"/>
    </w:pPr>
    <w:r>
      <w:fldChar w:fldCharType="begin"/>
    </w:r>
    <w:r>
      <w:instrText xml:space="preserve"> PAGE  \* MERGEFORMAT </w:instrText>
    </w:r>
    <w:r>
      <w:fldChar w:fldCharType="separate"/>
    </w:r>
    <w:r w:rsidR="00DB1B3F">
      <w:rPr>
        <w:noProof/>
      </w:rPr>
      <w:t>2</w:t>
    </w:r>
    <w:r>
      <w:fldChar w:fldCharType="end"/>
    </w:r>
  </w:p>
  <w:p w:rsidR="00A36E3F" w:rsidRDefault="00A36E3F" w:rsidP="00A36E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BE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2CF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6EF"/>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2F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62CB"/>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CC5"/>
    <w:rsid w:val="006B7897"/>
    <w:rsid w:val="006B7FA7"/>
    <w:rsid w:val="006C086A"/>
    <w:rsid w:val="006C21C1"/>
    <w:rsid w:val="006C7327"/>
    <w:rsid w:val="006D00E5"/>
    <w:rsid w:val="006D791B"/>
    <w:rsid w:val="006E2895"/>
    <w:rsid w:val="006F180D"/>
    <w:rsid w:val="006F4334"/>
    <w:rsid w:val="006F47AF"/>
    <w:rsid w:val="006F6B8A"/>
    <w:rsid w:val="00701AF7"/>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3A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BEC"/>
    <w:rsid w:val="009D7934"/>
    <w:rsid w:val="009D7CCF"/>
    <w:rsid w:val="009E5961"/>
    <w:rsid w:val="009F4FAC"/>
    <w:rsid w:val="00A017C0"/>
    <w:rsid w:val="00A11228"/>
    <w:rsid w:val="00A222C2"/>
    <w:rsid w:val="00A305D6"/>
    <w:rsid w:val="00A342C4"/>
    <w:rsid w:val="00A36E3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C9E"/>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8B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8BD"/>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50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B3F"/>
    <w:rsid w:val="00DB6AA2"/>
    <w:rsid w:val="00DE10D1"/>
    <w:rsid w:val="00DE2514"/>
    <w:rsid w:val="00DE6851"/>
    <w:rsid w:val="00DF03EE"/>
    <w:rsid w:val="00E01B71"/>
    <w:rsid w:val="00E05CC9"/>
    <w:rsid w:val="00E15573"/>
    <w:rsid w:val="00E25A5B"/>
    <w:rsid w:val="00E373C7"/>
    <w:rsid w:val="00E4267B"/>
    <w:rsid w:val="00E42F13"/>
    <w:rsid w:val="00E447BB"/>
    <w:rsid w:val="00E452DF"/>
    <w:rsid w:val="00E543CF"/>
    <w:rsid w:val="00E546FD"/>
    <w:rsid w:val="00E608F1"/>
    <w:rsid w:val="00E611B9"/>
    <w:rsid w:val="00E7144F"/>
    <w:rsid w:val="00E73D74"/>
    <w:rsid w:val="00E76A79"/>
    <w:rsid w:val="00E80692"/>
    <w:rsid w:val="00E80C24"/>
    <w:rsid w:val="00E84F3D"/>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F18"/>
    <w:rsid w:val="00FA0AFC"/>
    <w:rsid w:val="00FA1C82"/>
    <w:rsid w:val="00FA2ED1"/>
    <w:rsid w:val="00FA4A52"/>
    <w:rsid w:val="00FB1789"/>
    <w:rsid w:val="00FB4045"/>
    <w:rsid w:val="00FB4D8E"/>
    <w:rsid w:val="00FC0D0A"/>
    <w:rsid w:val="00FC1B0B"/>
    <w:rsid w:val="00FD2F97"/>
    <w:rsid w:val="00FF213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132FDD"/>
  <w15:docId w15:val="{BDEC2D0B-5FFE-42E6-A776-635F633F2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738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38BD"/>
    <w:rPr>
      <w:rFonts w:ascii="Segoe UI" w:hAnsi="Segoe UI" w:cs="Segoe UI"/>
      <w:spacing w:val="4"/>
      <w:sz w:val="18"/>
      <w:szCs w:val="18"/>
    </w:rPr>
  </w:style>
  <w:style w:type="character" w:styleId="LineNumber">
    <w:name w:val="line number"/>
    <w:basedOn w:val="DefaultParagraphFont"/>
    <w:semiHidden/>
    <w:unhideWhenUsed/>
    <w:rsid w:val="00A36E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1727</Words>
  <Characters>9222</Characters>
  <Application>Microsoft Office Word</Application>
  <DocSecurity>0</DocSecurity>
  <Lines>211</Lines>
  <Paragraphs>40</Paragraphs>
  <ScaleCrop>false</ScaleCrop>
  <HeadingPairs>
    <vt:vector size="2" baseType="variant">
      <vt:variant>
        <vt:lpstr>Title</vt:lpstr>
      </vt:variant>
      <vt:variant>
        <vt:i4>1</vt:i4>
      </vt:variant>
    </vt:vector>
  </HeadingPairs>
  <TitlesOfParts>
    <vt:vector size="1" baseType="lpstr">
      <vt:lpstr>A2300</vt:lpstr>
    </vt:vector>
  </TitlesOfParts>
  <Manager>R230</Manager>
  <Company>NJ Office of Legislative Services</Company>
  <LinksUpToDate>false</LinksUpToDate>
  <CharactersWithSpaces>10974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A2300</dc:title>
  <dc:subject>19-1266</dc:subject>
  <dc:creator>Assemblywoman  SUMTER</dc:creator>
  <cp:keywords>A2300|5|ER |65|21|267|N|0|</cp:keywords>
  <dc:description>INTRODUCED JANUARY 27, 2020</dc:description>
  <cp:lastModifiedBy>Todaro, Vivian</cp:lastModifiedBy>
  <cp:revision>2</cp:revision>
  <cp:lastPrinted>2021-06-03T13:56:00Z</cp:lastPrinted>
  <dcterms:created xsi:type="dcterms:W3CDTF">2021-06-03T13:56:00Z</dcterms:created>
  <dcterms:modified xsi:type="dcterms:W3CDTF">2021-06-03T13:56:00Z</dcterms:modified>
  <cp:category>Section 3 to C.18A:13-9b_x000d_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