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2CB" w:rsidRDefault="006432CB" w:rsidP="006432CB">
      <w:pPr>
        <w:pStyle w:val="bpuBill"/>
      </w:pPr>
      <w:bookmarkStart w:id="0" w:name="bpuFrontPg"/>
      <w:bookmarkStart w:id="1" w:name="_GoBack"/>
      <w:bookmarkEnd w:id="0"/>
      <w:bookmarkEnd w:id="1"/>
      <w:r>
        <w:t xml:space="preserve">ASSEMBLY, No. 2342 </w:t>
      </w:r>
    </w:p>
    <w:p w:rsidR="006432CB" w:rsidRPr="009D38FF" w:rsidRDefault="006432CB" w:rsidP="006432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4109" r:id="rId7"/>
        </w:object>
      </w:r>
    </w:p>
    <w:p w:rsidR="006432CB" w:rsidRDefault="006432CB" w:rsidP="006432CB">
      <w:pPr>
        <w:pStyle w:val="bpuState"/>
      </w:pPr>
      <w:r>
        <w:t>STATE OF NEW JERSEY</w:t>
      </w:r>
    </w:p>
    <w:p w:rsidR="006432CB" w:rsidRDefault="006432CB" w:rsidP="006432CB">
      <w:pPr>
        <w:pStyle w:val="bpuLegislature"/>
      </w:pPr>
      <w:proofErr w:type="gramStart"/>
      <w:r>
        <w:t>219th</w:t>
      </w:r>
      <w:proofErr w:type="gramEnd"/>
      <w:r>
        <w:t xml:space="preserve"> LEGISLATURE</w:t>
      </w:r>
    </w:p>
    <w:p w:rsidR="006432CB" w:rsidRDefault="006432CB" w:rsidP="006432CB">
      <w:pPr>
        <w:pStyle w:val="bpuWpGraphic"/>
      </w:pPr>
      <w:r>
        <w:object w:dxaOrig="8985" w:dyaOrig="255">
          <v:shape id="_x0000_i1026" type="#_x0000_t75" style="width:6in;height:11.8pt" o:ole="">
            <v:imagedata r:id="rId6" o:title=""/>
          </v:shape>
          <o:OLEObject Type="Embed" ProgID="WPWin6.1" ShapeID="_x0000_i1026" DrawAspect="Content" ObjectID="_1642314110" r:id="rId8"/>
        </w:object>
      </w:r>
      <w:r>
        <w:t xml:space="preserve">  </w:t>
      </w:r>
    </w:p>
    <w:p w:rsidR="006432CB" w:rsidRDefault="006432CB" w:rsidP="006432CB">
      <w:pPr>
        <w:pStyle w:val="bpuIntro"/>
      </w:pPr>
      <w:r>
        <w:t>INTRODUCED FEBRUARY 3, 2020</w:t>
      </w:r>
    </w:p>
    <w:p w:rsidR="006432CB" w:rsidRDefault="006432CB" w:rsidP="006432CB">
      <w:pPr>
        <w:pStyle w:val="bpuIntro"/>
      </w:pPr>
    </w:p>
    <w:p w:rsidR="006432CB" w:rsidRDefault="006432CB" w:rsidP="006432CB">
      <w:pPr>
        <w:pStyle w:val="bpuIntro"/>
        <w:sectPr w:rsidR="006432CB" w:rsidSect="006432CB">
          <w:headerReference w:type="even" r:id="rId9"/>
          <w:headerReference w:type="default" r:id="rId10"/>
          <w:pgSz w:w="12240" w:h="20160" w:code="5"/>
          <w:pgMar w:top="2160" w:right="1440" w:bottom="1440" w:left="1440" w:header="72" w:footer="720" w:gutter="0"/>
          <w:pgNumType w:start="1"/>
          <w:cols w:space="720"/>
          <w:docGrid w:linePitch="360"/>
        </w:sectPr>
      </w:pPr>
    </w:p>
    <w:p w:rsidR="006432CB" w:rsidRDefault="006432CB" w:rsidP="006432CB">
      <w:pPr>
        <w:pStyle w:val="bpuIntro"/>
      </w:pPr>
    </w:p>
    <w:p w:rsidR="006432CB" w:rsidRDefault="006432CB" w:rsidP="006432CB">
      <w:pPr>
        <w:pStyle w:val="bpuSponsor"/>
      </w:pPr>
      <w:r>
        <w:t>Sponsored by:</w:t>
      </w:r>
    </w:p>
    <w:p w:rsidR="006432CB" w:rsidRDefault="006432CB" w:rsidP="006432CB">
      <w:pPr>
        <w:pStyle w:val="bpuSponsor"/>
      </w:pPr>
      <w:proofErr w:type="gramStart"/>
      <w:r>
        <w:t>Assemblyman  PAUL</w:t>
      </w:r>
      <w:proofErr w:type="gramEnd"/>
      <w:r>
        <w:t xml:space="preserve"> D. MORIARTY</w:t>
      </w:r>
    </w:p>
    <w:p w:rsidR="006432CB" w:rsidRDefault="006432CB" w:rsidP="006432CB">
      <w:pPr>
        <w:pStyle w:val="bpuSponsor"/>
      </w:pPr>
      <w:r>
        <w:t>District 4 (Camden and Gloucester)</w:t>
      </w:r>
    </w:p>
    <w:p w:rsidR="006432CB" w:rsidRDefault="006432CB" w:rsidP="006432CB">
      <w:pPr>
        <w:pStyle w:val="bpuSponsor"/>
      </w:pPr>
    </w:p>
    <w:p w:rsidR="006432CB" w:rsidRDefault="006432CB" w:rsidP="006432CB">
      <w:pPr>
        <w:pStyle w:val="bpuSponsor"/>
      </w:pPr>
    </w:p>
    <w:p w:rsidR="006432CB" w:rsidRDefault="006432CB" w:rsidP="006432CB">
      <w:pPr>
        <w:pStyle w:val="bpuSponsor"/>
      </w:pPr>
    </w:p>
    <w:p w:rsidR="006432CB" w:rsidRDefault="006432CB" w:rsidP="006432CB">
      <w:pPr>
        <w:pStyle w:val="bpuSponsor"/>
      </w:pPr>
    </w:p>
    <w:p w:rsidR="006432CB" w:rsidRDefault="006432CB" w:rsidP="006432CB">
      <w:pPr>
        <w:pStyle w:val="bpuSponsor"/>
      </w:pPr>
      <w:r>
        <w:t>SYNOPSIS</w:t>
      </w:r>
    </w:p>
    <w:p w:rsidR="006432CB" w:rsidRDefault="006432CB" w:rsidP="006432CB">
      <w:pPr>
        <w:pStyle w:val="bpuNormText"/>
      </w:pPr>
      <w:r>
        <w:tab/>
        <w:t xml:space="preserve">Requires each hospital board of trustees to adopt a written policy governing conflicts of interest. </w:t>
      </w:r>
    </w:p>
    <w:p w:rsidR="006432CB" w:rsidRDefault="006432CB" w:rsidP="006432CB">
      <w:pPr>
        <w:pStyle w:val="bpuNormText"/>
      </w:pPr>
    </w:p>
    <w:p w:rsidR="006432CB" w:rsidRDefault="006432CB" w:rsidP="006432CB">
      <w:pPr>
        <w:pStyle w:val="bpuSponsor"/>
      </w:pPr>
      <w:r>
        <w:t xml:space="preserve">CURRENT VERSION OF TEXT </w:t>
      </w:r>
    </w:p>
    <w:p w:rsidR="006432CB" w:rsidRDefault="006432CB" w:rsidP="006432CB">
      <w:pPr>
        <w:pStyle w:val="bpuNormText"/>
      </w:pPr>
      <w:r>
        <w:tab/>
        <w:t>As introduced.</w:t>
      </w:r>
    </w:p>
    <w:p w:rsidR="006432CB" w:rsidRDefault="006432CB" w:rsidP="006432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32CB" w:rsidRDefault="006432CB" w:rsidP="008916EC">
      <w:pPr>
        <w:pStyle w:val="FronterPage"/>
        <w:tabs>
          <w:tab w:val="clear" w:pos="720"/>
          <w:tab w:val="clear" w:pos="1440"/>
          <w:tab w:val="clear" w:pos="2160"/>
          <w:tab w:val="clear" w:pos="2880"/>
          <w:tab w:val="clear" w:pos="3600"/>
          <w:tab w:val="clear" w:pos="4320"/>
          <w:tab w:val="clear" w:pos="5040"/>
        </w:tabs>
        <w:sectPr w:rsidR="006432CB" w:rsidSect="006432CB">
          <w:type w:val="continuous"/>
          <w:pgSz w:w="12240" w:h="20160" w:code="5"/>
          <w:pgMar w:top="1440" w:right="2275" w:bottom="1440" w:left="2275" w:header="72" w:footer="720" w:gutter="0"/>
          <w:pgNumType w:start="1"/>
          <w:cols w:space="720"/>
          <w:docGrid w:linePitch="360"/>
        </w:sectPr>
      </w:pPr>
    </w:p>
    <w:p w:rsidR="006F52CA" w:rsidRPr="00677316" w:rsidRDefault="006F52CA" w:rsidP="006F52CA">
      <w:pPr>
        <w:pStyle w:val="HangingAnAct"/>
        <w:rPr>
          <w:rStyle w:val="HangingAnActChar"/>
        </w:rPr>
      </w:pPr>
      <w:r w:rsidRPr="006F52CA">
        <w:rPr>
          <w:rStyle w:val="BillHead"/>
        </w:rPr>
        <w:lastRenderedPageBreak/>
        <w:t>An Act</w:t>
      </w:r>
      <w:r w:rsidRPr="006B7FA7">
        <w:rPr>
          <w:rStyle w:val="HangingAnActChar"/>
        </w:rPr>
        <w:t xml:space="preserve"> </w:t>
      </w:r>
      <w:r>
        <w:rPr>
          <w:rStyle w:val="HangingAnActChar"/>
        </w:rPr>
        <w:t>concerning hospital boards of trustees and supplementing Title 26 of the Revised Statutes.</w:t>
      </w:r>
    </w:p>
    <w:p w:rsidR="006F52CA" w:rsidRPr="00D71D68" w:rsidRDefault="006F52CA" w:rsidP="006F52CA"/>
    <w:p w:rsidR="006F52CA" w:rsidRPr="00AA7880" w:rsidRDefault="006F52CA" w:rsidP="006F52C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F52CA" w:rsidRPr="00D71D68" w:rsidRDefault="006F52CA" w:rsidP="006F52CA"/>
    <w:p w:rsidR="006F52CA" w:rsidRPr="00833F08" w:rsidRDefault="006F52CA" w:rsidP="006F52CA">
      <w:r>
        <w:tab/>
      </w:r>
      <w:r w:rsidRPr="002922F5">
        <w:t>1.</w:t>
      </w:r>
      <w:r w:rsidRPr="002922F5">
        <w:tab/>
        <w:t xml:space="preserve">a.  The board of trustees of a general hospital licensed pursuant to P.L.1971, c.136 (C.26:2H-1 et seq.) shall adopt a written policy governing conflicts of interest on the part of board </w:t>
      </w:r>
      <w:r w:rsidRPr="00833F08">
        <w:t>members</w:t>
      </w:r>
      <w:r w:rsidRPr="002922F5">
        <w:t xml:space="preserve">.  Each general hospital shall </w:t>
      </w:r>
      <w:r w:rsidRPr="00833F08">
        <w:t>maintain its board’s</w:t>
      </w:r>
      <w:r w:rsidRPr="002922F5">
        <w:t xml:space="preserve"> written </w:t>
      </w:r>
      <w:r w:rsidRPr="00833F08">
        <w:t>policy</w:t>
      </w:r>
      <w:r w:rsidRPr="002922F5">
        <w:t xml:space="preserve"> governing conflicts of interest </w:t>
      </w:r>
      <w:r w:rsidRPr="00833F08">
        <w:t>in its administrative records, which policy shall be available to</w:t>
      </w:r>
      <w:r w:rsidRPr="002922F5">
        <w:t xml:space="preserve"> the Department of Health and Senior Services</w:t>
      </w:r>
      <w:r w:rsidRPr="00833F08">
        <w:t>.</w:t>
      </w:r>
    </w:p>
    <w:p w:rsidR="006F52CA" w:rsidRPr="00833F08" w:rsidRDefault="006F52CA" w:rsidP="006F52CA">
      <w:r w:rsidRPr="00833F08">
        <w:tab/>
        <w:t>The written policy shall be updated annually.</w:t>
      </w:r>
    </w:p>
    <w:p w:rsidR="006F52CA" w:rsidRPr="002922F5" w:rsidRDefault="006F52CA" w:rsidP="006F52CA">
      <w:r w:rsidRPr="00833F08">
        <w:tab/>
        <w:t>Each general hospital shall post on its website its most current written policy governing conflicts of interest, and</w:t>
      </w:r>
      <w:r w:rsidRPr="002922F5">
        <w:t xml:space="preserve"> shall make</w:t>
      </w:r>
      <w:r w:rsidRPr="00833F08">
        <w:t xml:space="preserve"> it</w:t>
      </w:r>
      <w:r w:rsidRPr="002922F5">
        <w:t xml:space="preserve"> publicly available upon request.</w:t>
      </w:r>
    </w:p>
    <w:p w:rsidR="006F52CA" w:rsidRPr="002922F5" w:rsidRDefault="006F52CA" w:rsidP="006F52CA">
      <w:r w:rsidRPr="002922F5">
        <w:tab/>
        <w:t>b.</w:t>
      </w:r>
      <w:r w:rsidRPr="002922F5">
        <w:tab/>
        <w:t>The written policy</w:t>
      </w:r>
      <w:r>
        <w:t xml:space="preserve"> </w:t>
      </w:r>
      <w:r w:rsidRPr="002922F5">
        <w:t>adopted pursuant to subsection a. of this section shall include, at a minimum, requirements for:</w:t>
      </w:r>
    </w:p>
    <w:p w:rsidR="006F52CA" w:rsidRPr="002922F5" w:rsidRDefault="006F52CA" w:rsidP="006F52CA">
      <w:r w:rsidRPr="002922F5">
        <w:tab/>
        <w:t>(1)</w:t>
      </w:r>
      <w:r w:rsidRPr="002922F5">
        <w:tab/>
        <w:t xml:space="preserve">the disclosure by a board member of any actual conflict of interest on the member’s part with respect to any matter pending before the board; </w:t>
      </w:r>
    </w:p>
    <w:p w:rsidR="006F52CA" w:rsidRPr="002922F5" w:rsidRDefault="006F52CA" w:rsidP="006F52CA">
      <w:r w:rsidRPr="002922F5">
        <w:tab/>
        <w:t>(2)</w:t>
      </w:r>
      <w:r w:rsidRPr="002922F5">
        <w:tab/>
        <w:t>a prohibition on the board member voting on any such matter</w:t>
      </w:r>
      <w:r>
        <w:t xml:space="preserve"> </w:t>
      </w:r>
      <w:r w:rsidRPr="002922F5">
        <w:t>relating to the awarding of</w:t>
      </w:r>
      <w:r>
        <w:t xml:space="preserve"> </w:t>
      </w:r>
      <w:r w:rsidRPr="00833F08">
        <w:t>such</w:t>
      </w:r>
      <w:r w:rsidRPr="002922F5">
        <w:t xml:space="preserve"> contract; and</w:t>
      </w:r>
    </w:p>
    <w:p w:rsidR="006F52CA" w:rsidRPr="002922F5" w:rsidRDefault="006F52CA" w:rsidP="006F52CA">
      <w:r w:rsidRPr="002922F5">
        <w:tab/>
        <w:t>(3)</w:t>
      </w:r>
      <w:r w:rsidRPr="002922F5">
        <w:tab/>
        <w:t>the maintenance by the board of a record of the disclosure</w:t>
      </w:r>
      <w:r>
        <w:t xml:space="preserve"> by the board member of the actual </w:t>
      </w:r>
      <w:r w:rsidRPr="002922F5">
        <w:t>conflict of interest.</w:t>
      </w:r>
    </w:p>
    <w:p w:rsidR="006F52CA" w:rsidRPr="002922F5" w:rsidRDefault="006F52CA" w:rsidP="006F52CA">
      <w:r w:rsidRPr="002922F5">
        <w:tab/>
        <w:t>c.</w:t>
      </w:r>
      <w:r w:rsidRPr="002922F5">
        <w:tab/>
        <w:t>Each hospital board of trustees shall disseminate the written policy to all current board members upon its adoption and to each new board member upon appointment to the board.</w:t>
      </w:r>
    </w:p>
    <w:p w:rsidR="006F52CA" w:rsidRPr="002922F5" w:rsidRDefault="006F52CA" w:rsidP="006F52CA">
      <w:r w:rsidRPr="002922F5">
        <w:tab/>
        <w:t>d.</w:t>
      </w:r>
      <w:r w:rsidRPr="002922F5">
        <w:tab/>
        <w:t xml:space="preserve">In the case where a board member has </w:t>
      </w:r>
      <w:r w:rsidRPr="00833F08">
        <w:t>an</w:t>
      </w:r>
      <w:r w:rsidRPr="002922F5">
        <w:t xml:space="preserve"> actual conflict of interest in a matter involving the awarding of a contract in an amount greater than</w:t>
      </w:r>
      <w:r w:rsidRPr="00833F08">
        <w:t xml:space="preserve"> $25,000</w:t>
      </w:r>
      <w:r w:rsidRPr="002922F5">
        <w:t xml:space="preserve">, a general hospital shall solicit at least three bids or </w:t>
      </w:r>
      <w:r w:rsidRPr="00833F08">
        <w:t>three</w:t>
      </w:r>
      <w:r>
        <w:t xml:space="preserve"> </w:t>
      </w:r>
      <w:r w:rsidRPr="00D11674">
        <w:t>proposals</w:t>
      </w:r>
      <w:r w:rsidRPr="002922F5">
        <w:t>,</w:t>
      </w:r>
      <w:r w:rsidRPr="00833F08">
        <w:t xml:space="preserve"> whichever is applicable</w:t>
      </w:r>
      <w:r w:rsidRPr="002922F5">
        <w:t>, with respect to that contract.</w:t>
      </w:r>
      <w:r>
        <w:t xml:space="preserve">  </w:t>
      </w:r>
      <w:r w:rsidRPr="00833F08">
        <w:t>If it is not practicable to solicit at least three bids or three proposals, the general hospital shall, within five business days of the solicitation, provide the department with an explanatory letter that the department shall keep on file for the hospital.</w:t>
      </w:r>
    </w:p>
    <w:p w:rsidR="006F52CA" w:rsidRDefault="006F52CA" w:rsidP="006F52CA"/>
    <w:p w:rsidR="006F52CA" w:rsidRPr="002922F5" w:rsidRDefault="006F52CA" w:rsidP="006F52CA">
      <w:r w:rsidRPr="002922F5">
        <w:tab/>
      </w:r>
      <w:r w:rsidRPr="00833F08">
        <w:t>2.</w:t>
      </w:r>
      <w:r w:rsidRPr="002922F5">
        <w:tab/>
        <w:t xml:space="preserve">This act shall take effect on the 180th day after </w:t>
      </w:r>
      <w:r w:rsidRPr="00833F08">
        <w:t>enactment</w:t>
      </w:r>
      <w:r w:rsidRPr="002922F5">
        <w:t>.</w:t>
      </w:r>
    </w:p>
    <w:p w:rsidR="006F52CA" w:rsidRDefault="006F52CA" w:rsidP="006F52CA"/>
    <w:p w:rsidR="006F52CA" w:rsidRDefault="006F52CA" w:rsidP="006F52CA"/>
    <w:p w:rsidR="006F52CA" w:rsidRDefault="006F52CA" w:rsidP="006F52CA">
      <w:pPr>
        <w:jc w:val="center"/>
      </w:pPr>
      <w:r>
        <w:t>STATEMENT</w:t>
      </w:r>
    </w:p>
    <w:p w:rsidR="006F52CA" w:rsidRDefault="006F52CA" w:rsidP="006F52CA"/>
    <w:p w:rsidR="006F52CA" w:rsidRDefault="006F52CA" w:rsidP="006F52CA">
      <w:r>
        <w:tab/>
        <w:t>This bill requires that each general hospital, as a condition of licensure, adopt a written policy governing conflicts of interest on the part of its board members.</w:t>
      </w:r>
    </w:p>
    <w:p w:rsidR="006F52CA" w:rsidRPr="0046355D" w:rsidRDefault="006F52CA" w:rsidP="006F52C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46355D">
        <w:t xml:space="preserve">The board of trustees is required to adopt </w:t>
      </w:r>
      <w:r>
        <w:t xml:space="preserve">a </w:t>
      </w:r>
      <w:r w:rsidRPr="0046355D">
        <w:t>written policy governing conflicts of interest on the part of board members</w:t>
      </w:r>
      <w:r>
        <w:t>.</w:t>
      </w:r>
      <w:r w:rsidRPr="0046355D">
        <w:t xml:space="preserve">  Each </w:t>
      </w:r>
      <w:r w:rsidRPr="0046355D">
        <w:lastRenderedPageBreak/>
        <w:t xml:space="preserve">general hospital </w:t>
      </w:r>
      <w:r>
        <w:t>is to</w:t>
      </w:r>
      <w:r w:rsidRPr="0046355D">
        <w:t xml:space="preserve"> maintain the policy in its administrative records, which </w:t>
      </w:r>
      <w:r>
        <w:t>wi</w:t>
      </w:r>
      <w:r w:rsidRPr="0046355D">
        <w:t>ll be available to the Department of Health and Senior Services</w:t>
      </w:r>
      <w:r>
        <w:t xml:space="preserve"> (DHSS)</w:t>
      </w:r>
      <w:r w:rsidRPr="0046355D">
        <w:t>.</w:t>
      </w:r>
      <w:r>
        <w:t xml:space="preserve">  T</w:t>
      </w:r>
      <w:r w:rsidRPr="0046355D">
        <w:t xml:space="preserve">he written policy </w:t>
      </w:r>
      <w:r>
        <w:t>is to</w:t>
      </w:r>
      <w:r w:rsidRPr="0046355D">
        <w:t xml:space="preserve"> be updated annually.</w:t>
      </w:r>
      <w:r>
        <w:t xml:space="preserve">  </w:t>
      </w:r>
      <w:r w:rsidRPr="0046355D">
        <w:t xml:space="preserve">Each general hospital </w:t>
      </w:r>
      <w:r>
        <w:t>is to</w:t>
      </w:r>
      <w:r w:rsidRPr="0046355D">
        <w:t xml:space="preserve"> post on its website its most current written policy governing conflicts of interest, and make </w:t>
      </w:r>
      <w:r>
        <w:t>it</w:t>
      </w:r>
      <w:r w:rsidRPr="0046355D">
        <w:t xml:space="preserve"> publicly available upon request.</w:t>
      </w:r>
    </w:p>
    <w:p w:rsidR="006F52CA" w:rsidRPr="0046355D" w:rsidRDefault="006F52CA" w:rsidP="006F52C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46355D">
        <w:t xml:space="preserve">The written policy </w:t>
      </w:r>
      <w:r>
        <w:t>is to</w:t>
      </w:r>
      <w:r w:rsidRPr="0046355D">
        <w:t xml:space="preserve"> include, at a minimum, requirements for:</w:t>
      </w:r>
      <w:r>
        <w:t xml:space="preserve">  (1) </w:t>
      </w:r>
      <w:r w:rsidRPr="0046355D">
        <w:t xml:space="preserve">the disclosure by a board member of any actual conflict of interest on the member’s part with respect to any matter pending </w:t>
      </w:r>
      <w:r>
        <w:t xml:space="preserve">before the board; (2) </w:t>
      </w:r>
      <w:r w:rsidRPr="0046355D">
        <w:t>a prohibition on the board member voting on</w:t>
      </w:r>
      <w:r>
        <w:t xml:space="preserve"> </w:t>
      </w:r>
      <w:r w:rsidRPr="0046355D">
        <w:t>the awarding of</w:t>
      </w:r>
      <w:r>
        <w:t xml:space="preserve"> such</w:t>
      </w:r>
      <w:r w:rsidRPr="0046355D">
        <w:t xml:space="preserve"> a contract;</w:t>
      </w:r>
      <w:r>
        <w:t xml:space="preserve"> and (3) </w:t>
      </w:r>
      <w:r w:rsidRPr="0046355D">
        <w:t>the maintenance by the board of a record of the disclosure by the board member of the actual conflict of interest</w:t>
      </w:r>
      <w:r>
        <w:t>.</w:t>
      </w:r>
    </w:p>
    <w:p w:rsidR="006F52CA" w:rsidRPr="0046355D" w:rsidRDefault="006F52CA" w:rsidP="006F52C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46355D">
        <w:t xml:space="preserve">Each hospital board of trustees </w:t>
      </w:r>
      <w:r>
        <w:t>is to</w:t>
      </w:r>
      <w:r w:rsidRPr="0046355D">
        <w:t xml:space="preserve"> disseminate the written policy to all current board members upon its adoption and to each new board member upon appointment to the board.</w:t>
      </w:r>
    </w:p>
    <w:p w:rsidR="006F52CA" w:rsidRPr="00E7752C" w:rsidRDefault="006F52CA" w:rsidP="006F52C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46355D">
        <w:t>In the case where a board member has a</w:t>
      </w:r>
      <w:r>
        <w:t xml:space="preserve">n </w:t>
      </w:r>
      <w:r w:rsidRPr="0046355D">
        <w:t>actual conflict of interest in a matter involving the awarding of a contract in an amount greater than $</w:t>
      </w:r>
      <w:r>
        <w:t>25</w:t>
      </w:r>
      <w:r w:rsidRPr="0046355D">
        <w:t xml:space="preserve">,000, a general hospital </w:t>
      </w:r>
      <w:r>
        <w:t>is to</w:t>
      </w:r>
      <w:r w:rsidRPr="0046355D">
        <w:t xml:space="preserve"> solicit at least three bids or </w:t>
      </w:r>
      <w:r>
        <w:t xml:space="preserve">three </w:t>
      </w:r>
      <w:r w:rsidRPr="0046355D">
        <w:t xml:space="preserve">proposals, </w:t>
      </w:r>
      <w:r>
        <w:t>whichever is applicable</w:t>
      </w:r>
      <w:r w:rsidRPr="0046355D">
        <w:t>, with respect to that contract.</w:t>
      </w:r>
      <w:r>
        <w:t xml:space="preserve">  </w:t>
      </w:r>
      <w:r w:rsidRPr="00295EA0">
        <w:t xml:space="preserve">If it is not practicable </w:t>
      </w:r>
      <w:r>
        <w:t xml:space="preserve">for the </w:t>
      </w:r>
      <w:r w:rsidRPr="0046355D">
        <w:t xml:space="preserve">general hospital </w:t>
      </w:r>
      <w:r w:rsidRPr="00295EA0">
        <w:t xml:space="preserve">to solicit at least three bids or </w:t>
      </w:r>
      <w:r>
        <w:t xml:space="preserve">three </w:t>
      </w:r>
      <w:r w:rsidRPr="00295EA0">
        <w:t xml:space="preserve">proposals, the general hospital </w:t>
      </w:r>
      <w:r>
        <w:t>is to</w:t>
      </w:r>
      <w:r w:rsidRPr="00295EA0">
        <w:t xml:space="preserve">, within five business days of the solicitation, provide </w:t>
      </w:r>
      <w:r>
        <w:t>DHSS</w:t>
      </w:r>
      <w:r w:rsidRPr="00295EA0">
        <w:t xml:space="preserve"> with an explanatory letter</w:t>
      </w:r>
      <w:r>
        <w:t xml:space="preserve"> that</w:t>
      </w:r>
      <w:r w:rsidRPr="00295EA0">
        <w:t xml:space="preserve"> </w:t>
      </w:r>
      <w:r>
        <w:t>DHSS will</w:t>
      </w:r>
      <w:r w:rsidRPr="00295EA0">
        <w:t xml:space="preserve"> keep on file for the hospital.</w:t>
      </w:r>
      <w:r>
        <w:t xml:space="preserve">  </w:t>
      </w:r>
    </w:p>
    <w:sectPr w:rsidR="006F52CA" w:rsidRPr="00E7752C" w:rsidSect="006432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3DE" w:rsidRDefault="007833DE">
      <w:r>
        <w:separator/>
      </w:r>
    </w:p>
  </w:endnote>
  <w:endnote w:type="continuationSeparator" w:id="0">
    <w:p w:rsidR="007833DE" w:rsidRDefault="0078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3DE" w:rsidRDefault="007833DE">
      <w:r>
        <w:separator/>
      </w:r>
    </w:p>
  </w:footnote>
  <w:footnote w:type="continuationSeparator" w:id="0">
    <w:p w:rsidR="007833DE" w:rsidRDefault="00783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9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32CB" w:rsidRDefault="006432CB" w:rsidP="006432CB">
    <w:pPr>
      <w:pStyle w:val="bpuHeadSpon"/>
    </w:pPr>
    <w:r w:rsidRPr="006432CB">
      <w:rPr>
        <w:rStyle w:val="bpuHeadSponChar"/>
      </w:rPr>
      <w:t>A2342</w:t>
    </w:r>
    <w:r>
      <w:t xml:space="preserve"> MORIARTY</w:t>
    </w:r>
  </w:p>
  <w:p w:rsidR="006432CB" w:rsidRDefault="006432CB" w:rsidP="006432CB">
    <w:pPr>
      <w:pStyle w:val="bpuHeadSpon"/>
    </w:pPr>
    <w:r>
      <w:fldChar w:fldCharType="begin"/>
    </w:r>
    <w:r>
      <w:instrText xml:space="preserve"> PAGE  \* MERGEFORMAT </w:instrText>
    </w:r>
    <w:r>
      <w:fldChar w:fldCharType="separate"/>
    </w:r>
    <w:r w:rsidR="00B539CB">
      <w:rPr>
        <w:noProof/>
      </w:rPr>
      <w:t>3</w:t>
    </w:r>
    <w:r>
      <w:fldChar w:fldCharType="end"/>
    </w:r>
  </w:p>
  <w:p w:rsidR="006432CB" w:rsidRDefault="006432CB" w:rsidP="006432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32CB" w:rsidRDefault="006432CB" w:rsidP="006432CB">
    <w:pPr>
      <w:pStyle w:val="bpuHeadSpon"/>
    </w:pPr>
    <w:r w:rsidRPr="006432CB">
      <w:rPr>
        <w:rStyle w:val="bpuHeadSponChar"/>
      </w:rPr>
      <w:t>A2342</w:t>
    </w:r>
    <w:r>
      <w:t xml:space="preserve"> MORIARTY</w:t>
    </w:r>
  </w:p>
  <w:p w:rsidR="006432CB" w:rsidRDefault="006432CB" w:rsidP="006432CB">
    <w:pPr>
      <w:pStyle w:val="bpuHeadSpon"/>
    </w:pPr>
    <w:r>
      <w:fldChar w:fldCharType="begin"/>
    </w:r>
    <w:r>
      <w:instrText xml:space="preserve"> PAGE  \* MERGEFORMAT </w:instrText>
    </w:r>
    <w:r>
      <w:fldChar w:fldCharType="separate"/>
    </w:r>
    <w:r w:rsidR="00B539CB">
      <w:rPr>
        <w:noProof/>
      </w:rPr>
      <w:t>2</w:t>
    </w:r>
    <w:r>
      <w:fldChar w:fldCharType="end"/>
    </w:r>
  </w:p>
  <w:p w:rsidR="006432CB" w:rsidRDefault="006432CB" w:rsidP="006432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3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2E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C19"/>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2C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2CA"/>
    <w:rsid w:val="006F6B8A"/>
    <w:rsid w:val="00707CD3"/>
    <w:rsid w:val="00716BB9"/>
    <w:rsid w:val="007256D1"/>
    <w:rsid w:val="007279FD"/>
    <w:rsid w:val="007502CB"/>
    <w:rsid w:val="00752D79"/>
    <w:rsid w:val="00752E20"/>
    <w:rsid w:val="00756EDE"/>
    <w:rsid w:val="00781B4D"/>
    <w:rsid w:val="007824BF"/>
    <w:rsid w:val="007833D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1B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9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38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7F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F75BE78-D658-4E32-92A5-F42D90AD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3480</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A2342</vt:lpstr>
    </vt:vector>
  </TitlesOfParts>
  <Manager>R229</Manager>
  <Company>NJ Office of Legislative Services</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A2342</dc:title>
  <dc:subject>20-289</dc:subject>
  <dc:creator>Assemblyman  MORIARTY</dc:creator>
  <cp:keywords>A2342|3|HS |263|0|263|N|0|</cp:keywords>
  <dc:description>INTRODUCED FEBRUARY 3, 2020</dc:description>
  <cp:lastModifiedBy>Bell, Careema</cp:lastModifiedBy>
  <cp:revision>2</cp:revision>
  <cp:lastPrinted>2005-10-12T19:02:00Z</cp:lastPrinted>
  <dcterms:created xsi:type="dcterms:W3CDTF">2020-02-04T14:35:00Z</dcterms:created>
  <dcterms:modified xsi:type="dcterms:W3CDTF">2020-02-04T14:35:00Z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