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8256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8256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2360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85276">
        <w:t>Assembly Floor Amendments</w:t>
      </w:r>
    </w:p>
    <w:p w:rsidR="00DA6F1D" w:rsidRDefault="00C8256B" w:rsidP="00DA6F1D">
      <w:pPr>
        <w:pStyle w:val="NormalFloor"/>
        <w:jc w:val="center"/>
      </w:pPr>
      <w:r>
        <w:t>(Proposed by Assemblywoman CHAPARRO)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8256B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8256B" w:rsidRDefault="00C8256B" w:rsidP="00C8256B"/>
    <w:p w:rsidR="00C8256B" w:rsidRPr="00DA6F1D" w:rsidRDefault="00C8256B" w:rsidP="00A74B07">
      <w:r>
        <w:tab/>
        <w:t>These floor amendments: 1) prohibit an electric public utility (utility) from charging</w:t>
      </w:r>
      <w:r w:rsidRPr="00593FCE">
        <w:t xml:space="preserve"> greater than a residential rate, or greater than </w:t>
      </w:r>
      <w:r>
        <w:t>an</w:t>
      </w:r>
      <w:r w:rsidRPr="00593FCE">
        <w:t xml:space="preserve"> equivalent electricity rate or load management program that is offered by </w:t>
      </w:r>
      <w:r>
        <w:t>the</w:t>
      </w:r>
      <w:r w:rsidRPr="00593FCE">
        <w:t xml:space="preserve"> utility specifically for residential </w:t>
      </w:r>
      <w:r w:rsidRPr="00841A68">
        <w:t xml:space="preserve">electric vehicle </w:t>
      </w:r>
      <w:r>
        <w:t>(EV)</w:t>
      </w:r>
      <w:r w:rsidRPr="00593FCE">
        <w:t xml:space="preserve"> charging, for service intended for the use of a specific resident in a </w:t>
      </w:r>
      <w:r>
        <w:t xml:space="preserve">planned real estate </w:t>
      </w:r>
      <w:r w:rsidRPr="00841A68">
        <w:t xml:space="preserve">development </w:t>
      </w:r>
      <w:r>
        <w:t xml:space="preserve">(development); 2) provide that the bill does not </w:t>
      </w:r>
      <w:r w:rsidRPr="00841A68">
        <w:t xml:space="preserve">prevent a </w:t>
      </w:r>
      <w:r>
        <w:t xml:space="preserve">development </w:t>
      </w:r>
      <w:r w:rsidRPr="00841A68">
        <w:t xml:space="preserve">that has installed an </w:t>
      </w:r>
      <w:r>
        <w:t xml:space="preserve">EV </w:t>
      </w:r>
      <w:r w:rsidRPr="00841A68">
        <w:t xml:space="preserve">charging station from setting the price of the sale of electricity for the use of its </w:t>
      </w:r>
      <w:r>
        <w:t>EV</w:t>
      </w:r>
      <w:r w:rsidRPr="00841A68">
        <w:t xml:space="preserve"> charging equipment</w:t>
      </w:r>
      <w:r w:rsidRPr="00AF0968">
        <w:t xml:space="preserve"> provided as a service</w:t>
      </w:r>
      <w:r>
        <w:t>; and 3) makes clarifications to two defined terms in the bill.</w:t>
      </w:r>
    </w:p>
    <w:sectPr w:rsidR="00C8256B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85276"/>
    <w:rsid w:val="00291BFE"/>
    <w:rsid w:val="002F501A"/>
    <w:rsid w:val="00444BFC"/>
    <w:rsid w:val="004D6C2C"/>
    <w:rsid w:val="004F1874"/>
    <w:rsid w:val="00503D8B"/>
    <w:rsid w:val="00573963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8256B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9A0CC2D-ED45-4EC1-805B-E972FFEB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680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A2360 Assembly MAY 20, 2021</vt:lpstr>
    </vt:vector>
  </TitlesOfParts>
  <Manager>R229</Manager>
  <Company>Office of Legislative Services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A2360 1R Assembly Statement 5/20/21</dc:title>
  <dc:subject/>
  <dc:creator>Assembly</dc:creator>
  <cp:keywords>A2360|1|AU |147|0|0|!||</cp:keywords>
  <dc:description/>
  <cp:lastModifiedBy>Bell, Careema</cp:lastModifiedBy>
  <cp:revision>2</cp:revision>
  <dcterms:created xsi:type="dcterms:W3CDTF">2021-05-21T16:17:00Z</dcterms:created>
  <dcterms:modified xsi:type="dcterms:W3CDTF">2021-05-21T16:17:00Z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