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44E" w:rsidRDefault="004D044E" w:rsidP="004D044E">
      <w:pPr>
        <w:pStyle w:val="bpuBill"/>
      </w:pPr>
      <w:bookmarkStart w:id="0" w:name="bpuFrontPg"/>
      <w:bookmarkStart w:id="1" w:name="_GoBack"/>
      <w:bookmarkEnd w:id="0"/>
      <w:bookmarkEnd w:id="1"/>
      <w:r>
        <w:t xml:space="preserve">ASSEMBLY, No. 2376 </w:t>
      </w:r>
    </w:p>
    <w:p w:rsidR="004D044E" w:rsidRPr="009D38FF" w:rsidRDefault="004D044E" w:rsidP="004D04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4pt" o:ole="">
            <v:imagedata r:id="rId6" o:title=""/>
          </v:shape>
          <o:OLEObject Type="Embed" ProgID="WPWin6.1" ShapeID="_x0000_i1025" DrawAspect="Content" ObjectID="_1700305756" r:id="rId7"/>
        </w:object>
      </w:r>
    </w:p>
    <w:p w:rsidR="004D044E" w:rsidRDefault="004D044E" w:rsidP="004D044E">
      <w:pPr>
        <w:pStyle w:val="bpuState"/>
      </w:pPr>
      <w:r>
        <w:t>STATE OF NEW JERSEY</w:t>
      </w:r>
    </w:p>
    <w:p w:rsidR="004D044E" w:rsidRDefault="004D044E" w:rsidP="004D044E">
      <w:pPr>
        <w:pStyle w:val="bpuLegislature"/>
      </w:pPr>
      <w:r>
        <w:t>219th LEGISLATURE</w:t>
      </w:r>
    </w:p>
    <w:p w:rsidR="004D044E" w:rsidRDefault="004D044E" w:rsidP="004D044E">
      <w:pPr>
        <w:pStyle w:val="bpuWpGraphic"/>
      </w:pPr>
      <w:r>
        <w:object w:dxaOrig="8985" w:dyaOrig="255">
          <v:shape id="_x0000_i1026" type="#_x0000_t75" style="width:6in;height:12.4pt" o:ole="">
            <v:imagedata r:id="rId6" o:title=""/>
          </v:shape>
          <o:OLEObject Type="Embed" ProgID="WPWin6.1" ShapeID="_x0000_i1026" DrawAspect="Content" ObjectID="_1700305757" r:id="rId8"/>
        </w:object>
      </w:r>
      <w:r>
        <w:t xml:space="preserve">  </w:t>
      </w:r>
    </w:p>
    <w:p w:rsidR="004D044E" w:rsidRDefault="004D044E" w:rsidP="004D044E">
      <w:pPr>
        <w:pStyle w:val="bpuIntro"/>
      </w:pPr>
      <w:r>
        <w:t>INTRODUCED FEBRUARY 3, 2020</w:t>
      </w:r>
    </w:p>
    <w:p w:rsidR="004D044E" w:rsidRDefault="004D044E" w:rsidP="004D044E">
      <w:pPr>
        <w:pStyle w:val="bpuIntro"/>
      </w:pPr>
    </w:p>
    <w:p w:rsidR="004D044E" w:rsidRDefault="004D044E" w:rsidP="004D044E">
      <w:pPr>
        <w:pStyle w:val="bpuIntro"/>
        <w:sectPr w:rsidR="004D044E" w:rsidSect="00D41B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044E" w:rsidRDefault="004D044E" w:rsidP="004D044E">
      <w:pPr>
        <w:pStyle w:val="bpuIntro"/>
      </w:pPr>
    </w:p>
    <w:p w:rsidR="004D044E" w:rsidRDefault="004D044E" w:rsidP="004D044E">
      <w:pPr>
        <w:pStyle w:val="bpuSponsor"/>
      </w:pPr>
      <w:r>
        <w:t>Sponsored by:</w:t>
      </w:r>
    </w:p>
    <w:p w:rsidR="00C308CE" w:rsidRDefault="00C308CE" w:rsidP="004D044E">
      <w:pPr>
        <w:pStyle w:val="bpuSponsor"/>
      </w:pPr>
      <w:r>
        <w:t>Assemblyman  STERLEY S. STANLEY</w:t>
      </w:r>
    </w:p>
    <w:p w:rsidR="00C308CE" w:rsidRDefault="00C308CE" w:rsidP="00C308CE">
      <w:pPr>
        <w:pStyle w:val="bpuSponsor"/>
      </w:pPr>
      <w:r>
        <w:t>District 18 (Middlesex)</w:t>
      </w:r>
    </w:p>
    <w:p w:rsidR="004D044E" w:rsidRDefault="00F87050" w:rsidP="00F87050">
      <w:pPr>
        <w:pStyle w:val="bpuSponsor"/>
      </w:pPr>
      <w:r>
        <w:t>Assemblywoman  CLEOPATRA G. TUCKER</w:t>
      </w:r>
    </w:p>
    <w:p w:rsidR="00F87050" w:rsidRDefault="00F87050" w:rsidP="00F87050">
      <w:pPr>
        <w:pStyle w:val="bpuSponsor"/>
      </w:pPr>
      <w:r>
        <w:t>District 28 (Essex)</w:t>
      </w:r>
    </w:p>
    <w:p w:rsidR="00F87050" w:rsidRDefault="00C86FFA" w:rsidP="00C86FFA">
      <w:pPr>
        <w:pStyle w:val="bpuSponsor"/>
      </w:pPr>
      <w:r>
        <w:t>Assemblywoman  BRITNEE N. TIMBERLAKE</w:t>
      </w:r>
    </w:p>
    <w:p w:rsidR="00C86FFA" w:rsidRDefault="00C86FFA" w:rsidP="00C86FFA">
      <w:pPr>
        <w:pStyle w:val="bpuSponsor"/>
      </w:pPr>
      <w:r>
        <w:t>District 34 (Essex and Passaic)</w:t>
      </w:r>
    </w:p>
    <w:p w:rsidR="00C86FFA" w:rsidRPr="00C86FFA" w:rsidRDefault="00C86FFA" w:rsidP="00C86FFA">
      <w:pPr>
        <w:pStyle w:val="bpuSponsor"/>
      </w:pPr>
    </w:p>
    <w:p w:rsidR="00DA4225" w:rsidRDefault="00D41BD4" w:rsidP="00D41BD4">
      <w:pPr>
        <w:pStyle w:val="bpuSponsor"/>
      </w:pPr>
      <w:r>
        <w:t>Co-Sponsored by:</w:t>
      </w:r>
    </w:p>
    <w:p w:rsidR="00D41BD4" w:rsidRPr="00D41BD4" w:rsidRDefault="00D41BD4" w:rsidP="00D41BD4">
      <w:pPr>
        <w:pStyle w:val="bpuSponsor"/>
      </w:pPr>
      <w:r w:rsidRPr="00D41BD4">
        <w:t xml:space="preserve">Assemblyman Caputo, Assemblywomen Speight, </w:t>
      </w:r>
      <w:proofErr w:type="spellStart"/>
      <w:r w:rsidRPr="00D41BD4">
        <w:t>Vainieri</w:t>
      </w:r>
      <w:proofErr w:type="spellEnd"/>
      <w:r w:rsidRPr="00D41BD4">
        <w:t xml:space="preserve"> </w:t>
      </w:r>
      <w:proofErr w:type="spellStart"/>
      <w:r w:rsidRPr="00D41BD4">
        <w:t>Huttle</w:t>
      </w:r>
      <w:proofErr w:type="spellEnd"/>
      <w:r w:rsidRPr="00D41BD4">
        <w:t xml:space="preserve"> and Dunn</w:t>
      </w:r>
    </w:p>
    <w:p w:rsidR="00481DED" w:rsidRDefault="00481DED" w:rsidP="00481DED"/>
    <w:p w:rsidR="00DA4225" w:rsidRPr="00481DED" w:rsidRDefault="00DA4225" w:rsidP="00481DED"/>
    <w:p w:rsidR="004D044E" w:rsidRDefault="004D044E" w:rsidP="004D044E">
      <w:pPr>
        <w:pStyle w:val="bpuSponsor"/>
      </w:pPr>
    </w:p>
    <w:p w:rsidR="004D044E" w:rsidRDefault="004D044E" w:rsidP="004D044E">
      <w:pPr>
        <w:pStyle w:val="bpuSponsor"/>
      </w:pPr>
    </w:p>
    <w:p w:rsidR="004D044E" w:rsidRDefault="004D044E" w:rsidP="004D044E">
      <w:pPr>
        <w:pStyle w:val="bpuSponsor"/>
      </w:pPr>
      <w:r>
        <w:t>SYNOPSIS</w:t>
      </w:r>
    </w:p>
    <w:p w:rsidR="004D044E" w:rsidRDefault="004D044E" w:rsidP="004D044E">
      <w:pPr>
        <w:pStyle w:val="bpuNormText"/>
      </w:pPr>
      <w:r>
        <w:tab/>
        <w:t>Requires municipality to provide free beach access to certain veterans.</w:t>
      </w:r>
    </w:p>
    <w:p w:rsidR="004D044E" w:rsidRDefault="004D044E" w:rsidP="004D044E">
      <w:pPr>
        <w:pStyle w:val="bpuNormText"/>
      </w:pPr>
      <w:r>
        <w:t xml:space="preserve"> </w:t>
      </w:r>
    </w:p>
    <w:p w:rsidR="004D044E" w:rsidRDefault="004D044E" w:rsidP="004D044E">
      <w:pPr>
        <w:pStyle w:val="bpuSponsor"/>
      </w:pPr>
      <w:r>
        <w:t xml:space="preserve">CURRENT VERSION OF TEXT </w:t>
      </w:r>
    </w:p>
    <w:p w:rsidR="004D044E" w:rsidRDefault="004D044E" w:rsidP="004D044E">
      <w:pPr>
        <w:pStyle w:val="bpuNormText"/>
      </w:pPr>
      <w:r>
        <w:tab/>
        <w:t>As introduced.</w:t>
      </w:r>
    </w:p>
    <w:p w:rsidR="004D044E" w:rsidRDefault="004D044E" w:rsidP="004D04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044E" w:rsidRDefault="004D044E" w:rsidP="008916EC">
      <w:pPr>
        <w:pStyle w:val="FronterPage"/>
        <w:tabs>
          <w:tab w:val="clear" w:pos="720"/>
          <w:tab w:val="clear" w:pos="1440"/>
          <w:tab w:val="clear" w:pos="2160"/>
          <w:tab w:val="clear" w:pos="2880"/>
          <w:tab w:val="clear" w:pos="3600"/>
          <w:tab w:val="clear" w:pos="4320"/>
          <w:tab w:val="clear" w:pos="5040"/>
        </w:tabs>
        <w:sectPr w:rsidR="004D044E" w:rsidSect="004D044E">
          <w:type w:val="continuous"/>
          <w:pgSz w:w="12240" w:h="20160" w:code="5"/>
          <w:pgMar w:top="1440" w:right="2275" w:bottom="1440" w:left="2275" w:header="72" w:footer="720" w:gutter="0"/>
          <w:pgNumType w:start="1"/>
          <w:cols w:space="720"/>
          <w:docGrid w:linePitch="360"/>
        </w:sectPr>
      </w:pPr>
    </w:p>
    <w:p w:rsidR="00AD62A1" w:rsidRPr="00677316" w:rsidRDefault="00AD62A1" w:rsidP="00AD62A1">
      <w:pPr>
        <w:pStyle w:val="HangingAnAct"/>
        <w:rPr>
          <w:rStyle w:val="HangingAnActChar"/>
        </w:rPr>
      </w:pPr>
      <w:r w:rsidRPr="00AD62A1">
        <w:rPr>
          <w:rStyle w:val="BillHead"/>
        </w:rPr>
        <w:lastRenderedPageBreak/>
        <w:t>An Act</w:t>
      </w:r>
      <w:r w:rsidRPr="006B7FA7">
        <w:rPr>
          <w:rStyle w:val="HangingAnActChar"/>
        </w:rPr>
        <w:t xml:space="preserve"> </w:t>
      </w:r>
      <w:r>
        <w:rPr>
          <w:rStyle w:val="HangingAnActChar"/>
        </w:rPr>
        <w:t>concerning access to beaches by veterans and amending P.L.1955, c.49.</w:t>
      </w:r>
    </w:p>
    <w:p w:rsidR="00AD62A1" w:rsidRPr="00D71D68" w:rsidRDefault="00AD62A1" w:rsidP="00AD62A1"/>
    <w:p w:rsidR="00AD62A1" w:rsidRPr="00AA7880" w:rsidRDefault="00AD62A1" w:rsidP="00AD62A1">
      <w:r>
        <w:tab/>
      </w:r>
      <w:r>
        <w:rPr>
          <w:rStyle w:val="BillHeading2"/>
        </w:rPr>
        <w:t xml:space="preserve">Be It Enacted </w:t>
      </w:r>
      <w:r>
        <w:rPr>
          <w:rStyle w:val="BillLanguage"/>
        </w:rPr>
        <w:t>by the Senate and General Assembly of the State of New Jersey:</w:t>
      </w:r>
    </w:p>
    <w:p w:rsidR="00AD62A1" w:rsidRPr="00D71D68" w:rsidRDefault="00AD62A1" w:rsidP="00AD62A1"/>
    <w:p w:rsidR="00AD62A1" w:rsidRDefault="00AD62A1" w:rsidP="00AD62A1">
      <w:r>
        <w:tab/>
        <w:t>1.</w:t>
      </w:r>
      <w:r>
        <w:tab/>
        <w:t>Section 1 of P.L.1955, c.49 (C.40:61-22.20) is amended to read as follows:</w:t>
      </w:r>
    </w:p>
    <w:p w:rsidR="00AD62A1" w:rsidRDefault="00AD62A1" w:rsidP="00AD62A1">
      <w:r>
        <w:tab/>
        <w:t>1.</w:t>
      </w:r>
      <w:r>
        <w:tab/>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w:t>
      </w:r>
      <w:r>
        <w:rPr>
          <w:u w:val="single"/>
        </w:rPr>
        <w:t>:</w:t>
      </w:r>
      <w:r w:rsidRPr="00926A6A">
        <w:t xml:space="preserve"> </w:t>
      </w:r>
    </w:p>
    <w:p w:rsidR="00AD62A1" w:rsidRDefault="00AD62A1" w:rsidP="00AD62A1">
      <w:pPr>
        <w:rPr>
          <w:u w:val="single"/>
        </w:rPr>
      </w:pPr>
      <w:r>
        <w:tab/>
      </w:r>
      <w:r>
        <w:rPr>
          <w:u w:val="single"/>
        </w:rPr>
        <w:t>(1)</w:t>
      </w:r>
      <w:r>
        <w:t xml:space="preserve">  children under the age of 12 years</w:t>
      </w:r>
      <w:r>
        <w:rPr>
          <w:u w:val="single"/>
        </w:rPr>
        <w:t>;</w:t>
      </w:r>
      <w:r w:rsidRPr="00926A6A">
        <w:rPr>
          <w:u w:val="single"/>
        </w:rPr>
        <w:t xml:space="preserve"> </w:t>
      </w:r>
      <w:r>
        <w:rPr>
          <w:u w:val="single"/>
        </w:rPr>
        <w:t>or</w:t>
      </w:r>
      <w:r w:rsidRPr="00926A6A">
        <w:t xml:space="preserve"> </w:t>
      </w:r>
    </w:p>
    <w:p w:rsidR="00AD62A1" w:rsidRDefault="00AD62A1" w:rsidP="00AD62A1">
      <w:pPr>
        <w:rPr>
          <w:u w:val="single"/>
        </w:rPr>
      </w:pPr>
      <w:r>
        <w:tab/>
      </w:r>
      <w:r>
        <w:rPr>
          <w:u w:val="single"/>
        </w:rPr>
        <w:t xml:space="preserve">(2)  </w:t>
      </w:r>
      <w:r w:rsidRPr="000E0AF5">
        <w:rPr>
          <w:u w:val="single"/>
        </w:rPr>
        <w:t>persons who have served in any of the Armed Forces of the United States and who were discharged or released therefrom under conditions other than dishonorable</w:t>
      </w:r>
      <w:r>
        <w:rPr>
          <w:u w:val="single"/>
        </w:rPr>
        <w:t>,</w:t>
      </w:r>
      <w:r w:rsidRPr="000E0AF5">
        <w:rPr>
          <w:u w:val="single"/>
        </w:rPr>
        <w:t xml:space="preserve"> and who either have served at least 90 days in active duty or have been discharged or released from active duty by reason of a service</w:t>
      </w:r>
      <w:r>
        <w:rPr>
          <w:u w:val="single"/>
        </w:rPr>
        <w:t>-incurred injury or disability.</w:t>
      </w:r>
    </w:p>
    <w:p w:rsidR="00AD62A1" w:rsidRDefault="00AD62A1" w:rsidP="00AD62A1">
      <w:r>
        <w:tab/>
      </w:r>
      <w:r w:rsidRPr="000E0AF5">
        <w:rPr>
          <w:u w:val="single"/>
        </w:rPr>
        <w:t xml:space="preserve">The Adjutant General of the New Jersey Department of Military and Veterans' Affairs shall promulgate rules and regulations pertaining to veteran eligibility under </w:t>
      </w:r>
      <w:r>
        <w:rPr>
          <w:u w:val="single"/>
        </w:rPr>
        <w:t xml:space="preserve">paragraph (2) of </w:t>
      </w:r>
      <w:r w:rsidRPr="000E0AF5">
        <w:rPr>
          <w:u w:val="single"/>
        </w:rPr>
        <w:t>this</w:t>
      </w:r>
      <w:r>
        <w:rPr>
          <w:u w:val="single"/>
        </w:rPr>
        <w:t xml:space="preserve"> subsection</w:t>
      </w:r>
      <w:r>
        <w:t>.</w:t>
      </w:r>
    </w:p>
    <w:p w:rsidR="00AD62A1" w:rsidRDefault="00AD62A1" w:rsidP="00AD62A1">
      <w:r>
        <w:tab/>
        <w:t>b.</w:t>
      </w:r>
      <w:r>
        <w:tab/>
        <w:t>A municipality may by ordinance provide that no fees, or reduced fees, shall be charged to:</w:t>
      </w:r>
    </w:p>
    <w:p w:rsidR="00AD62A1" w:rsidRDefault="00AD62A1" w:rsidP="00AD62A1">
      <w:r>
        <w:tab/>
        <w:t>(1)</w:t>
      </w:r>
      <w:r>
        <w:tab/>
        <w:t>persons 65 or more years of age;</w:t>
      </w:r>
    </w:p>
    <w:p w:rsidR="00AD62A1" w:rsidRDefault="00AD62A1" w:rsidP="00AD62A1">
      <w:r>
        <w:tab/>
        <w:t>(2)</w:t>
      </w:r>
      <w:r>
        <w:tab/>
        <w:t>persons who meet the disability criteria for disability benefits under Title II of the federal Social Security Act (42 U.S.C. s.401 et seq.);</w:t>
      </w:r>
    </w:p>
    <w:p w:rsidR="00AD62A1" w:rsidRDefault="00AD62A1" w:rsidP="00AD62A1">
      <w:r>
        <w:tab/>
        <w:t>(3)</w:t>
      </w:r>
      <w:r>
        <w:tab/>
        <w:t xml:space="preserve">persons in active military service in any of the Armed Forces of the United States and to their spouse or dependent children over the age of 12 years; </w:t>
      </w:r>
    </w:p>
    <w:p w:rsidR="00AD62A1" w:rsidRPr="00944121" w:rsidRDefault="00AD62A1" w:rsidP="00AD62A1">
      <w:pPr>
        <w:rPr>
          <w:u w:val="single"/>
        </w:rPr>
      </w:pPr>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r>
        <w:rPr>
          <w:u w:val="single"/>
        </w:rPr>
        <w:t>and</w:t>
      </w:r>
    </w:p>
    <w:p w:rsidR="00AD62A1" w:rsidRPr="00944121" w:rsidRDefault="00AD62A1" w:rsidP="00AD62A1">
      <w:pPr>
        <w:rPr>
          <w:u w:val="single"/>
        </w:rPr>
      </w:pPr>
      <w:r>
        <w:tab/>
        <w:t>(5)</w:t>
      </w:r>
      <w:r>
        <w:tab/>
      </w:r>
      <w:r w:rsidRPr="00944121">
        <w:rPr>
          <w:rFonts w:ascii="Albertus Extra Bold" w:hAnsi="Albertus Extra Bold"/>
          <w:b/>
        </w:rPr>
        <w:t>[</w:t>
      </w:r>
      <w:r>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r w:rsidRPr="00944121">
        <w:rPr>
          <w:rFonts w:ascii="Albertus Extra Bold" w:hAnsi="Albertus Extra Bold"/>
          <w:b/>
        </w:rPr>
        <w:t>]</w:t>
      </w:r>
      <w:r>
        <w:t xml:space="preserve"> </w:t>
      </w:r>
      <w:r>
        <w:rPr>
          <w:u w:val="single"/>
        </w:rPr>
        <w:t>(Deleted by amendment, P.L.    , c.   ) (pending before the Legislature as this bill)</w:t>
      </w:r>
    </w:p>
    <w:p w:rsidR="00AD62A1" w:rsidRDefault="00AD62A1" w:rsidP="00AD62A1">
      <w:r>
        <w:tab/>
        <w:t>(6)</w:t>
      </w:r>
      <w:r>
        <w:tab/>
        <w:t>persons holding a driver's license or identification card with a Gold Star Family designation issued pursuant to section 1 of P.L.2013, c.165 (C.39:3-10f6) or section 2 of P.L.1980, c.47 (C.39:3-29.3), respectively.</w:t>
      </w:r>
    </w:p>
    <w:p w:rsidR="00AD62A1" w:rsidRDefault="00AD62A1" w:rsidP="00AD62A1">
      <w:r>
        <w:tab/>
        <w:t>c.</w:t>
      </w:r>
      <w:r>
        <w:tab/>
        <w:t xml:space="preserve">A municipality providing for no fees or reduced fees pursuant to paragraph (3), (4), </w:t>
      </w:r>
      <w:r w:rsidRPr="000E0AF5">
        <w:rPr>
          <w:rFonts w:ascii="Albertus Extra Bold" w:hAnsi="Albertus Extra Bold"/>
          <w:b/>
        </w:rPr>
        <w:t>[</w:t>
      </w:r>
      <w:r>
        <w:t>(5),</w:t>
      </w:r>
      <w:r w:rsidRPr="000E0AF5">
        <w:rPr>
          <w:rFonts w:ascii="Albertus Extra Bold" w:hAnsi="Albertus Extra Bold"/>
          <w:b/>
        </w:rPr>
        <w:t>]</w:t>
      </w:r>
      <w:r>
        <w:t xml:space="preserve"> or (6) of subsection b. of this section</w:t>
      </w:r>
      <w:r>
        <w:rPr>
          <w:u w:val="single"/>
        </w:rPr>
        <w:t>, and all municipalities prohibited from charging or collecting fees pursuant to paragraph (2) of subsection a. of this section,</w:t>
      </w:r>
      <w:r>
        <w:t xml:space="preserve"> shall track, in a manner deemed appropriate by the governing body of the municipality, the number of persons who qualify under the provisions of those paragraphs.</w:t>
      </w:r>
    </w:p>
    <w:p w:rsidR="00AD62A1" w:rsidRDefault="00AD62A1" w:rsidP="00AD62A1">
      <w:r>
        <w:tab/>
        <w:t>d.</w:t>
      </w:r>
      <w:r>
        <w:tab/>
        <w:t xml:space="preserve">A person who qualifies for free access to beaches and bathing and recreational grounds and free use of bathing and recreational facilities pursuant to paragraph (3), (4), </w:t>
      </w:r>
      <w:r w:rsidRPr="000E0AF5">
        <w:rPr>
          <w:rFonts w:ascii="Albertus Extra Bold" w:hAnsi="Albertus Extra Bold"/>
          <w:b/>
        </w:rPr>
        <w:t>[</w:t>
      </w:r>
      <w:r>
        <w:t>(5),</w:t>
      </w:r>
      <w:r w:rsidRPr="000E0AF5">
        <w:rPr>
          <w:rFonts w:ascii="Albertus Extra Bold" w:hAnsi="Albertus Extra Bold"/>
          <w:b/>
        </w:rPr>
        <w:t>]</w:t>
      </w:r>
      <w:r>
        <w:t xml:space="preserve"> or (6) of subsection b. of this section</w:t>
      </w:r>
      <w:r>
        <w:rPr>
          <w:u w:val="single"/>
        </w:rPr>
        <w:t>, or pursuant to paragraph (2) of subsection a. of this section,</w:t>
      </w:r>
      <w:r>
        <w:t xml:space="preserve">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AD62A1" w:rsidRDefault="00AD62A1" w:rsidP="00AD62A1">
      <w:r>
        <w:t>(</w:t>
      </w:r>
      <w:proofErr w:type="spellStart"/>
      <w:r>
        <w:t>cf</w:t>
      </w:r>
      <w:proofErr w:type="spellEnd"/>
      <w:r>
        <w:t>: P.L.2017, c.175, s.8)</w:t>
      </w:r>
    </w:p>
    <w:p w:rsidR="00AD62A1" w:rsidRDefault="00AD62A1" w:rsidP="00AD62A1">
      <w:r>
        <w:tab/>
        <w:t>2.</w:t>
      </w:r>
      <w:r>
        <w:tab/>
        <w:t>This act shall take effect immediately.</w:t>
      </w:r>
    </w:p>
    <w:p w:rsidR="00AD62A1" w:rsidRPr="00AA7880" w:rsidRDefault="00AD62A1" w:rsidP="00AD62A1"/>
    <w:p w:rsidR="005D4CB7" w:rsidRDefault="005D4CB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AD62A1" w:rsidRPr="00AA7880" w:rsidRDefault="00AD62A1" w:rsidP="00AD62A1">
      <w:pPr>
        <w:jc w:val="center"/>
      </w:pPr>
      <w:r w:rsidRPr="00D71D68">
        <w:t>STATEMENT</w:t>
      </w:r>
    </w:p>
    <w:p w:rsidR="00AD62A1" w:rsidRDefault="00AD62A1" w:rsidP="00AD62A1"/>
    <w:p w:rsidR="00AD62A1" w:rsidRDefault="00AD62A1" w:rsidP="00AD62A1">
      <w:r>
        <w:tab/>
        <w:t>This bill prohibits a shore municipality from charging and collecting any fees for access to beaches and bathing and recreational grounds, and for use of bathing and recreational facilities, by veterans who have served in any of the Armed Forces of the United States and who were discharged or released therefrom under conditions other than dishonorable, and who either served at least 90 days in active duty or were discharged or released from active duty by reason of a service-incurred injury or disability.</w:t>
      </w:r>
    </w:p>
    <w:p w:rsidR="00AD62A1" w:rsidRDefault="00AD62A1" w:rsidP="00AD62A1">
      <w:r>
        <w:tab/>
        <w:t>Current law permits shore municipalities, by ordinance, to provide free or reduced fee beach access to qualifying veterans.  This bill would require shore municipalities to provide free beach access to these qualifying veterans.</w:t>
      </w:r>
    </w:p>
    <w:sectPr w:rsidR="00AD62A1" w:rsidSect="004D04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C1A" w:rsidRDefault="00E66C1A">
      <w:r>
        <w:separator/>
      </w:r>
    </w:p>
  </w:endnote>
  <w:endnote w:type="continuationSeparator" w:id="0">
    <w:p w:rsidR="00E66C1A" w:rsidRDefault="00E6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ED" w:rsidRDefault="00D41BD4" w:rsidP="00D41BD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CB7" w:rsidRPr="00921C91" w:rsidRDefault="005D4C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CB7" w:rsidRPr="00921C91" w:rsidRDefault="005D4CB7">
    <w:pPr>
      <w:pStyle w:val="Footer"/>
      <w:rPr>
        <w:szCs w:val="18"/>
      </w:rPr>
    </w:pPr>
  </w:p>
  <w:p w:rsidR="005D4CB7" w:rsidRPr="00921C91" w:rsidRDefault="005D4C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4CB7" w:rsidRDefault="005D4C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C1A" w:rsidRDefault="00E66C1A">
      <w:r>
        <w:separator/>
      </w:r>
    </w:p>
  </w:footnote>
  <w:footnote w:type="continuationSeparator" w:id="0">
    <w:p w:rsidR="00E66C1A" w:rsidRDefault="00E6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7A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044E" w:rsidRDefault="004D044E" w:rsidP="004D044E">
    <w:pPr>
      <w:pStyle w:val="bpuHeadSpon"/>
    </w:pPr>
    <w:r w:rsidRPr="004D044E">
      <w:rPr>
        <w:rStyle w:val="bpuHeadSponChar"/>
      </w:rPr>
      <w:t>A2376</w:t>
    </w:r>
    <w:r>
      <w:t xml:space="preserve"> </w:t>
    </w:r>
    <w:r w:rsidR="00C308CE">
      <w:t xml:space="preserve">STANLEY, </w:t>
    </w:r>
    <w:r w:rsidR="00926C5A">
      <w:t>TUCKER</w:t>
    </w:r>
  </w:p>
  <w:p w:rsidR="004D044E" w:rsidRDefault="004D044E" w:rsidP="004D044E">
    <w:pPr>
      <w:pStyle w:val="bpuHeadSpon"/>
    </w:pPr>
    <w:r>
      <w:fldChar w:fldCharType="begin"/>
    </w:r>
    <w:r>
      <w:instrText xml:space="preserve"> PAGE  \* MERGEFORMAT </w:instrText>
    </w:r>
    <w:r>
      <w:fldChar w:fldCharType="separate"/>
    </w:r>
    <w:r w:rsidR="003C78E4">
      <w:rPr>
        <w:noProof/>
      </w:rPr>
      <w:t>4</w:t>
    </w:r>
    <w:r>
      <w:fldChar w:fldCharType="end"/>
    </w:r>
  </w:p>
  <w:p w:rsidR="004D044E" w:rsidRDefault="004D044E" w:rsidP="004D04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044E" w:rsidRDefault="004D044E" w:rsidP="004D044E">
    <w:pPr>
      <w:pStyle w:val="bpuHeadSpon"/>
    </w:pPr>
    <w:r w:rsidRPr="004D044E">
      <w:rPr>
        <w:rStyle w:val="bpuHeadSponChar"/>
      </w:rPr>
      <w:t>A2376</w:t>
    </w:r>
    <w:r>
      <w:t xml:space="preserve"> </w:t>
    </w:r>
    <w:r w:rsidR="00C308CE">
      <w:t xml:space="preserve">STANLEY, </w:t>
    </w:r>
    <w:r w:rsidR="00926C5A">
      <w:t>TUCKER</w:t>
    </w:r>
  </w:p>
  <w:p w:rsidR="004D044E" w:rsidRDefault="004D044E" w:rsidP="004D044E">
    <w:pPr>
      <w:pStyle w:val="bpuHeadSpon"/>
    </w:pPr>
    <w:r>
      <w:fldChar w:fldCharType="begin"/>
    </w:r>
    <w:r>
      <w:instrText xml:space="preserve"> PAGE  \* MERGEFORMAT </w:instrText>
    </w:r>
    <w:r>
      <w:fldChar w:fldCharType="separate"/>
    </w:r>
    <w:r w:rsidR="00502B07">
      <w:rPr>
        <w:noProof/>
      </w:rPr>
      <w:t>2</w:t>
    </w:r>
    <w:r>
      <w:fldChar w:fldCharType="end"/>
    </w:r>
  </w:p>
  <w:p w:rsidR="004D044E" w:rsidRDefault="004D044E" w:rsidP="004D04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C1A"/>
    <w:rsid w:val="000051BD"/>
    <w:rsid w:val="000160A5"/>
    <w:rsid w:val="0002335B"/>
    <w:rsid w:val="000325E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182"/>
    <w:rsid w:val="000D11AF"/>
    <w:rsid w:val="000D6255"/>
    <w:rsid w:val="000D6262"/>
    <w:rsid w:val="000D7B4A"/>
    <w:rsid w:val="000E4006"/>
    <w:rsid w:val="000F3DA2"/>
    <w:rsid w:val="000F5FDE"/>
    <w:rsid w:val="000F7466"/>
    <w:rsid w:val="0013000E"/>
    <w:rsid w:val="00133F81"/>
    <w:rsid w:val="00135943"/>
    <w:rsid w:val="001415B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829"/>
    <w:rsid w:val="002A3A1A"/>
    <w:rsid w:val="002A4692"/>
    <w:rsid w:val="002A51BA"/>
    <w:rsid w:val="002B2E26"/>
    <w:rsid w:val="002B3FE6"/>
    <w:rsid w:val="002C2D81"/>
    <w:rsid w:val="002C461E"/>
    <w:rsid w:val="002C6CEC"/>
    <w:rsid w:val="002E09CE"/>
    <w:rsid w:val="002E341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453"/>
    <w:rsid w:val="00391DA4"/>
    <w:rsid w:val="003A3C64"/>
    <w:rsid w:val="003A3F83"/>
    <w:rsid w:val="003C43EF"/>
    <w:rsid w:val="003C5A6B"/>
    <w:rsid w:val="003C78E4"/>
    <w:rsid w:val="003C7FB2"/>
    <w:rsid w:val="003D24DE"/>
    <w:rsid w:val="003E26D4"/>
    <w:rsid w:val="003E39F8"/>
    <w:rsid w:val="003E47BA"/>
    <w:rsid w:val="003F3B37"/>
    <w:rsid w:val="0040195A"/>
    <w:rsid w:val="00402DC0"/>
    <w:rsid w:val="00416C4B"/>
    <w:rsid w:val="0041751E"/>
    <w:rsid w:val="004211E5"/>
    <w:rsid w:val="00422091"/>
    <w:rsid w:val="0043386C"/>
    <w:rsid w:val="00434F97"/>
    <w:rsid w:val="00436F2D"/>
    <w:rsid w:val="00436F5D"/>
    <w:rsid w:val="00441B42"/>
    <w:rsid w:val="0045118A"/>
    <w:rsid w:val="00455D51"/>
    <w:rsid w:val="00456BF9"/>
    <w:rsid w:val="00461057"/>
    <w:rsid w:val="004704A8"/>
    <w:rsid w:val="00471102"/>
    <w:rsid w:val="00471F18"/>
    <w:rsid w:val="00481DED"/>
    <w:rsid w:val="00484144"/>
    <w:rsid w:val="00484C19"/>
    <w:rsid w:val="00485866"/>
    <w:rsid w:val="00492076"/>
    <w:rsid w:val="00493B1D"/>
    <w:rsid w:val="00497037"/>
    <w:rsid w:val="004A3009"/>
    <w:rsid w:val="004A6940"/>
    <w:rsid w:val="004A77A4"/>
    <w:rsid w:val="004C742C"/>
    <w:rsid w:val="004D044E"/>
    <w:rsid w:val="004E1F3E"/>
    <w:rsid w:val="004E4009"/>
    <w:rsid w:val="004F21BD"/>
    <w:rsid w:val="004F4F1D"/>
    <w:rsid w:val="004F74DD"/>
    <w:rsid w:val="00501317"/>
    <w:rsid w:val="00502B0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CB7"/>
    <w:rsid w:val="005E017C"/>
    <w:rsid w:val="005E50C6"/>
    <w:rsid w:val="005F2A97"/>
    <w:rsid w:val="005F399B"/>
    <w:rsid w:val="005F6F4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9F"/>
    <w:rsid w:val="007727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8D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728"/>
    <w:rsid w:val="008C79B3"/>
    <w:rsid w:val="008D77BD"/>
    <w:rsid w:val="008E454C"/>
    <w:rsid w:val="008F1E5A"/>
    <w:rsid w:val="00901BDA"/>
    <w:rsid w:val="009121D8"/>
    <w:rsid w:val="00916F7A"/>
    <w:rsid w:val="00917FE3"/>
    <w:rsid w:val="00926C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7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A12"/>
    <w:rsid w:val="00A932A1"/>
    <w:rsid w:val="00A96E06"/>
    <w:rsid w:val="00AA6197"/>
    <w:rsid w:val="00AA6C70"/>
    <w:rsid w:val="00AB16FD"/>
    <w:rsid w:val="00AB4813"/>
    <w:rsid w:val="00AC6466"/>
    <w:rsid w:val="00AC7639"/>
    <w:rsid w:val="00AD08BB"/>
    <w:rsid w:val="00AD0EC0"/>
    <w:rsid w:val="00AD62A1"/>
    <w:rsid w:val="00AD70D6"/>
    <w:rsid w:val="00AD75BC"/>
    <w:rsid w:val="00AD7BB0"/>
    <w:rsid w:val="00AD7BC9"/>
    <w:rsid w:val="00AE1871"/>
    <w:rsid w:val="00AF0AFF"/>
    <w:rsid w:val="00AF1A8C"/>
    <w:rsid w:val="00AF735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CE"/>
    <w:rsid w:val="00C328D0"/>
    <w:rsid w:val="00C46BC1"/>
    <w:rsid w:val="00C5235F"/>
    <w:rsid w:val="00C54CE2"/>
    <w:rsid w:val="00C66BF3"/>
    <w:rsid w:val="00C70140"/>
    <w:rsid w:val="00C73CA7"/>
    <w:rsid w:val="00C822F6"/>
    <w:rsid w:val="00C82AC2"/>
    <w:rsid w:val="00C8456C"/>
    <w:rsid w:val="00C86FFA"/>
    <w:rsid w:val="00C91E19"/>
    <w:rsid w:val="00C92402"/>
    <w:rsid w:val="00C92867"/>
    <w:rsid w:val="00C93B93"/>
    <w:rsid w:val="00C94B7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BD4"/>
    <w:rsid w:val="00D500E9"/>
    <w:rsid w:val="00D507BC"/>
    <w:rsid w:val="00D6090A"/>
    <w:rsid w:val="00D62FA3"/>
    <w:rsid w:val="00D63B6F"/>
    <w:rsid w:val="00D64A90"/>
    <w:rsid w:val="00D9410B"/>
    <w:rsid w:val="00D9695B"/>
    <w:rsid w:val="00DA2417"/>
    <w:rsid w:val="00DA4225"/>
    <w:rsid w:val="00DA5585"/>
    <w:rsid w:val="00DB02AC"/>
    <w:rsid w:val="00DB6AA2"/>
    <w:rsid w:val="00DE10D1"/>
    <w:rsid w:val="00DE2514"/>
    <w:rsid w:val="00DE6851"/>
    <w:rsid w:val="00DE6A10"/>
    <w:rsid w:val="00DF03EE"/>
    <w:rsid w:val="00E01B71"/>
    <w:rsid w:val="00E05CC9"/>
    <w:rsid w:val="00E15573"/>
    <w:rsid w:val="00E25A5B"/>
    <w:rsid w:val="00E27D8F"/>
    <w:rsid w:val="00E373C7"/>
    <w:rsid w:val="00E4267B"/>
    <w:rsid w:val="00E42F13"/>
    <w:rsid w:val="00E452DF"/>
    <w:rsid w:val="00E543CF"/>
    <w:rsid w:val="00E546FD"/>
    <w:rsid w:val="00E608F1"/>
    <w:rsid w:val="00E611B9"/>
    <w:rsid w:val="00E66C1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973"/>
    <w:rsid w:val="00F41A9D"/>
    <w:rsid w:val="00F44314"/>
    <w:rsid w:val="00F54B9C"/>
    <w:rsid w:val="00F56E96"/>
    <w:rsid w:val="00F573DD"/>
    <w:rsid w:val="00F61C66"/>
    <w:rsid w:val="00F61E59"/>
    <w:rsid w:val="00F63D99"/>
    <w:rsid w:val="00F6426B"/>
    <w:rsid w:val="00F709B3"/>
    <w:rsid w:val="00F71A5E"/>
    <w:rsid w:val="00F870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97A7C2-8CEB-4F9F-9B53-F3101B1E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73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7352"/>
    <w:rPr>
      <w:rFonts w:ascii="Segoe UI" w:hAnsi="Segoe UI" w:cs="Segoe UI"/>
      <w:spacing w:val="4"/>
      <w:sz w:val="18"/>
      <w:szCs w:val="18"/>
    </w:rPr>
  </w:style>
  <w:style w:type="character" w:styleId="LineNumber">
    <w:name w:val="line number"/>
    <w:basedOn w:val="DefaultParagraphFont"/>
    <w:semiHidden/>
    <w:unhideWhenUsed/>
    <w:rsid w:val="004D0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1044</Words>
  <Characters>5477</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A2376</vt:lpstr>
    </vt:vector>
  </TitlesOfParts>
  <Manager>R211</Manager>
  <Company>NJ Office of Legislative Services</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A2376</dc:title>
  <dc:subject/>
  <dc:creator>Assemblywoman  PINKIN</dc:creator>
  <cp:keywords>A2376|4|LG |252|0|252|F|0|</cp:keywords>
  <dc:description>INTRODUCED FEBRUARY 3, 2020</dc:description>
  <cp:lastModifiedBy>Todaro, Vivian</cp:lastModifiedBy>
  <cp:revision>2</cp:revision>
  <cp:lastPrinted>2021-12-06T19:22:00Z</cp:lastPrinted>
  <dcterms:created xsi:type="dcterms:W3CDTF">2021-12-06T19:23:00Z</dcterms:created>
  <dcterms:modified xsi:type="dcterms:W3CDTF">2021-12-06T19:23:00Z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